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9-Arrêté du 18 mai 2021 modifiant l’arr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39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spacing w:line="630" w:lineRule="atLeast" w:before="143"/>
        <w:ind w:left="2280" w:right="2277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-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-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-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TRANSITION</w:t>
      </w:r>
      <w:r>
        <w:rPr>
          <w:rFonts w:ascii="Verdana" w:hAnsi="Verdana"/>
          <w:b/>
          <w:color w:val="393B96"/>
          <w:spacing w:val="-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ÉCOLOGIQUE</w:t>
      </w:r>
      <w:r>
        <w:rPr>
          <w:rFonts w:ascii="Verdana" w:hAnsi="Verdana"/>
          <w:b/>
          <w:color w:val="393B96"/>
          <w:spacing w:val="-7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LOGEMENT</w:t>
      </w:r>
    </w:p>
    <w:p>
      <w:pPr>
        <w:pStyle w:val="BodyText"/>
        <w:spacing w:before="5"/>
        <w:rPr>
          <w:rFonts w:ascii="Verdana"/>
          <w:b/>
          <w:sz w:val="28"/>
        </w:rPr>
      </w:pPr>
    </w:p>
    <w:p>
      <w:pPr>
        <w:spacing w:line="211" w:lineRule="auto" w:before="0"/>
        <w:ind w:left="327" w:right="110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1"/>
          <w:sz w:val="21"/>
        </w:rPr>
        <w:t>Arrêté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18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mai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modifiant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l’arrêté</w:t>
      </w:r>
      <w:r>
        <w:rPr>
          <w:rFonts w:ascii="Trebuchet MS" w:hAnsi="Trebuchet MS"/>
          <w:b/>
          <w:color w:val="5B5D60"/>
          <w:spacing w:val="-9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97"/>
          <w:sz w:val="21"/>
        </w:rPr>
        <w:t>1</w:t>
      </w:r>
      <w:r>
        <w:rPr>
          <w:rFonts w:ascii="Trebuchet MS" w:hAnsi="Trebuchet MS"/>
          <w:b/>
          <w:color w:val="5B5D60"/>
          <w:w w:val="101"/>
          <w:position w:val="7"/>
          <w:sz w:val="10"/>
        </w:rPr>
        <w:t>er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-4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décembre</w:t>
      </w:r>
      <w:r>
        <w:rPr>
          <w:rFonts w:ascii="Trebuchet MS" w:hAnsi="Trebuchet MS"/>
          <w:b/>
          <w:color w:val="5B5D60"/>
          <w:spacing w:val="-9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2015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relatif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aux</w:t>
      </w:r>
      <w:r>
        <w:rPr>
          <w:rFonts w:ascii="Trebuchet MS" w:hAnsi="Trebuchet MS"/>
          <w:b/>
          <w:color w:val="5B5D60"/>
          <w:spacing w:val="-7"/>
          <w:sz w:val="21"/>
        </w:rPr>
        <w:t> </w:t>
      </w:r>
      <w:r>
        <w:rPr>
          <w:rFonts w:ascii="Trebuchet MS" w:hAnsi="Trebuchet MS"/>
          <w:b/>
          <w:color w:val="5B5D60"/>
          <w:w w:val="100"/>
          <w:sz w:val="21"/>
        </w:rPr>
        <w:t>critères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de</w:t>
      </w:r>
      <w:r>
        <w:rPr>
          <w:rFonts w:ascii="Trebuchet MS" w:hAnsi="Trebuchet MS"/>
          <w:b/>
          <w:color w:val="5B5D60"/>
          <w:spacing w:val="-8"/>
          <w:sz w:val="21"/>
        </w:rPr>
        <w:t> </w:t>
      </w:r>
      <w:r>
        <w:rPr>
          <w:rFonts w:ascii="Trebuchet MS" w:hAnsi="Trebuchet MS"/>
          <w:b/>
          <w:color w:val="5B5D60"/>
          <w:w w:val="104"/>
          <w:sz w:val="21"/>
        </w:rPr>
        <w:t>qualifications </w:t>
      </w:r>
      <w:r>
        <w:rPr>
          <w:rFonts w:ascii="Trebuchet MS" w:hAnsi="Trebuchet MS"/>
          <w:b/>
          <w:color w:val="5B5D60"/>
          <w:w w:val="105"/>
          <w:sz w:val="21"/>
        </w:rPr>
        <w:t>requis pour le bénéfice du crédit d’impôt pour la transition énergétique et des avances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remboursables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sans</w:t>
      </w:r>
      <w:r>
        <w:rPr>
          <w:rFonts w:ascii="Trebuchet MS" w:hAnsi="Trebuchet MS"/>
          <w:b/>
          <w:color w:val="5B5D60"/>
          <w:spacing w:val="1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intérêt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destinées</w:t>
      </w:r>
      <w:r>
        <w:rPr>
          <w:rFonts w:ascii="Trebuchet MS" w:hAnsi="Trebuchet MS"/>
          <w:b/>
          <w:color w:val="5B5D60"/>
          <w:spacing w:val="1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au</w:t>
      </w:r>
      <w:r>
        <w:rPr>
          <w:rFonts w:ascii="Trebuchet MS" w:hAnsi="Trebuchet MS"/>
          <w:b/>
          <w:color w:val="5B5D60"/>
          <w:spacing w:val="1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financement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1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travaux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1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rénovation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afin</w:t>
      </w:r>
      <w:r>
        <w:rPr>
          <w:rFonts w:ascii="Trebuchet MS" w:hAnsi="Trebuchet MS"/>
          <w:b/>
          <w:color w:val="5B5D60"/>
          <w:spacing w:val="16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d’améliorer</w:t>
      </w:r>
      <w:r>
        <w:rPr>
          <w:rFonts w:ascii="Trebuchet MS" w:hAnsi="Trebuchet MS"/>
          <w:b/>
          <w:color w:val="5B5D60"/>
          <w:spacing w:val="-61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la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performance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énergétique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logements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anciens</w:t>
      </w:r>
    </w:p>
    <w:p>
      <w:pPr>
        <w:spacing w:before="198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4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8"/>
          <w:sz w:val="16"/>
        </w:rPr>
        <w:t> </w:t>
      </w:r>
      <w:r>
        <w:rPr>
          <w:rFonts w:ascii="Trebuchet MS"/>
          <w:i/>
          <w:sz w:val="16"/>
        </w:rPr>
        <w:t>LOGL2110743A</w:t>
      </w:r>
    </w:p>
    <w:p>
      <w:pPr>
        <w:pStyle w:val="BodyText"/>
        <w:rPr>
          <w:rFonts w:ascii="Trebuchet MS"/>
          <w:i/>
          <w:sz w:val="18"/>
        </w:rPr>
      </w:pPr>
    </w:p>
    <w:p>
      <w:pPr>
        <w:spacing w:line="213" w:lineRule="auto" w:before="139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Publics concernés : </w:t>
      </w:r>
      <w:r>
        <w:rPr>
          <w:i/>
          <w:sz w:val="21"/>
        </w:rPr>
        <w:t>organismes de qualification, organismes de formation, entreprises et artisans du bâtiment,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installateurs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réalisant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travaux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concourant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améliorer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performance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énergétique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bâtiment,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comprenant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l’installation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d’équipements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utilisant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source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d’énergie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renouvelable.</w:t>
      </w:r>
    </w:p>
    <w:p>
      <w:pPr>
        <w:spacing w:line="213" w:lineRule="auto" w:before="48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Objet : </w:t>
      </w:r>
      <w:r>
        <w:rPr>
          <w:i/>
          <w:sz w:val="21"/>
        </w:rPr>
        <w:t>expérimentation d’un mécanisme dérogatoire d’obtention des signes de qualité requis pour la réalisation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des travaux ouvrant droit à certaines aides publiques, pour les départements et régions d’outre-mer et pour une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durée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deux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ans.</w:t>
      </w:r>
    </w:p>
    <w:p>
      <w:pPr>
        <w:spacing w:line="213" w:lineRule="auto" w:before="47"/>
        <w:ind w:left="112" w:right="108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27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27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5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27"/>
          <w:w w:val="105"/>
          <w:sz w:val="21"/>
        </w:rPr>
        <w:t> </w:t>
      </w:r>
      <w:r>
        <w:rPr>
          <w:i/>
          <w:w w:val="105"/>
          <w:sz w:val="21"/>
        </w:rPr>
        <w:t>les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modifications </w:t>
      </w:r>
      <w:r>
        <w:rPr>
          <w:i/>
          <w:spacing w:val="25"/>
          <w:w w:val="105"/>
          <w:sz w:val="21"/>
        </w:rPr>
        <w:t> </w:t>
      </w:r>
      <w:r>
        <w:rPr>
          <w:i/>
          <w:w w:val="105"/>
          <w:sz w:val="21"/>
        </w:rPr>
        <w:t>introduites </w:t>
      </w:r>
      <w:r>
        <w:rPr>
          <w:i/>
          <w:spacing w:val="27"/>
          <w:w w:val="105"/>
          <w:sz w:val="21"/>
        </w:rPr>
        <w:t> </w:t>
      </w:r>
      <w:r>
        <w:rPr>
          <w:i/>
          <w:w w:val="105"/>
          <w:sz w:val="21"/>
        </w:rPr>
        <w:t>par </w:t>
      </w:r>
      <w:r>
        <w:rPr>
          <w:i/>
          <w:spacing w:val="25"/>
          <w:w w:val="105"/>
          <w:sz w:val="21"/>
        </w:rPr>
        <w:t> </w:t>
      </w:r>
      <w:r>
        <w:rPr>
          <w:i/>
          <w:w w:val="105"/>
          <w:sz w:val="21"/>
        </w:rPr>
        <w:t>le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présent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arrêté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sont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applicables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à 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compter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 </w:t>
      </w:r>
      <w:r>
        <w:rPr>
          <w:i/>
          <w:spacing w:val="-3"/>
          <w:position w:val="8"/>
          <w:sz w:val="10"/>
        </w:rPr>
        <w:t> </w:t>
      </w:r>
      <w:r>
        <w:rPr>
          <w:i/>
          <w:w w:val="102"/>
          <w:sz w:val="21"/>
        </w:rPr>
        <w:t>septembre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2021.</w:t>
      </w:r>
    </w:p>
    <w:p>
      <w:pPr>
        <w:spacing w:line="213" w:lineRule="auto" w:before="46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l’arrêté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prévoit,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durée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deux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ans,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l’expérimentation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d’un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dispositif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visant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développer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travaux de rénovation énergétique dans les départements, régions et collectivités uniques d’outre-mer, en les</w:t>
      </w:r>
      <w:r>
        <w:rPr>
          <w:i/>
          <w:spacing w:val="1"/>
          <w:w w:val="105"/>
          <w:sz w:val="21"/>
        </w:rPr>
        <w:t> </w:t>
      </w:r>
      <w:r>
        <w:rPr>
          <w:i/>
          <w:w w:val="102"/>
          <w:sz w:val="21"/>
        </w:rPr>
        <w:t>ouvrant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un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vivier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d’entreprises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ne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disposant</w:t>
      </w:r>
      <w:r>
        <w:rPr>
          <w:i/>
          <w:spacing w:val="24"/>
          <w:sz w:val="21"/>
        </w:rPr>
        <w:t> </w:t>
      </w:r>
      <w:r>
        <w:rPr>
          <w:i/>
          <w:w w:val="102"/>
          <w:sz w:val="21"/>
        </w:rPr>
        <w:t>pas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23"/>
          <w:sz w:val="21"/>
        </w:rPr>
        <w:t> </w:t>
      </w:r>
      <w:r>
        <w:rPr>
          <w:i/>
          <w:w w:val="101"/>
          <w:sz w:val="21"/>
        </w:rPr>
        <w:t>qualification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prévue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par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l’arrêté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23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7"/>
          <w:sz w:val="10"/>
        </w:rPr>
        <w:t>er</w:t>
      </w:r>
      <w:r>
        <w:rPr>
          <w:i/>
          <w:position w:val="7"/>
          <w:sz w:val="10"/>
        </w:rPr>
        <w:t>   </w:t>
      </w:r>
      <w:r>
        <w:rPr>
          <w:i/>
          <w:w w:val="102"/>
          <w:sz w:val="21"/>
        </w:rPr>
        <w:t>décembre</w:t>
      </w:r>
      <w:r>
        <w:rPr>
          <w:i/>
          <w:spacing w:val="22"/>
          <w:sz w:val="21"/>
        </w:rPr>
        <w:t> </w:t>
      </w:r>
      <w:r>
        <w:rPr>
          <w:i/>
          <w:w w:val="102"/>
          <w:sz w:val="21"/>
        </w:rPr>
        <w:t>2015 </w:t>
      </w:r>
      <w:r>
        <w:rPr>
          <w:i/>
          <w:w w:val="105"/>
          <w:sz w:val="21"/>
        </w:rPr>
        <w:t>relatif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critères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qualifications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requis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bénéfice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crédit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d’impôt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énergétique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avances remboursables sans intérêt destinées au financement de travaux de rénovation afin d’améliorer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performance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énergétique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logements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anciens.</w:t>
      </w:r>
    </w:p>
    <w:p>
      <w:pPr>
        <w:spacing w:before="27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4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 peut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Légifrance</w:t>
      </w:r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(https://www.legifrance.gouv.fr).</w:t>
        </w:r>
      </w:hyperlink>
    </w:p>
    <w:p>
      <w:pPr>
        <w:pStyle w:val="BodyText"/>
        <w:spacing w:line="213" w:lineRule="auto" w:before="133"/>
        <w:ind w:left="112" w:right="102" w:firstLine="215"/>
      </w:pP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transition</w:t>
      </w:r>
      <w:r>
        <w:rPr>
          <w:spacing w:val="-12"/>
          <w:w w:val="105"/>
        </w:rPr>
        <w:t> </w:t>
      </w:r>
      <w:r>
        <w:rPr>
          <w:w w:val="105"/>
        </w:rPr>
        <w:t>écologique,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outre-mer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2"/>
          <w:w w:val="105"/>
        </w:rPr>
        <w:t> </w:t>
      </w:r>
      <w:r>
        <w:rPr>
          <w:w w:val="105"/>
        </w:rPr>
        <w:t>déléguée</w:t>
      </w:r>
      <w:r>
        <w:rPr>
          <w:spacing w:val="-12"/>
          <w:w w:val="105"/>
        </w:rPr>
        <w:t> </w:t>
      </w:r>
      <w:r>
        <w:rPr>
          <w:w w:val="105"/>
        </w:rPr>
        <w:t>auprès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ministre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transition</w:t>
      </w:r>
      <w:r>
        <w:rPr>
          <w:spacing w:val="15"/>
          <w:w w:val="105"/>
        </w:rPr>
        <w:t> </w:t>
      </w:r>
      <w:r>
        <w:rPr>
          <w:w w:val="105"/>
        </w:rPr>
        <w:t>écologique,</w:t>
      </w:r>
      <w:r>
        <w:rPr>
          <w:spacing w:val="15"/>
          <w:w w:val="105"/>
        </w:rPr>
        <w:t> </w:t>
      </w:r>
      <w:r>
        <w:rPr>
          <w:w w:val="105"/>
        </w:rPr>
        <w:t>chargée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logement,</w:t>
      </w:r>
    </w:p>
    <w:p>
      <w:pPr>
        <w:pStyle w:val="BodyText"/>
        <w:spacing w:before="71"/>
        <w:ind w:left="327"/>
      </w:pPr>
      <w:r>
        <w:rPr>
          <w:w w:val="105"/>
        </w:rPr>
        <w:t>Vu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Constitution,</w:t>
      </w:r>
      <w:r>
        <w:rPr>
          <w:spacing w:val="5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5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r>
        <w:rPr>
          <w:w w:val="105"/>
        </w:rPr>
        <w:t>37-1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1"/>
        <w:ind w:left="112" w:right="103" w:firstLine="215"/>
      </w:pPr>
      <w:r>
        <w:rPr>
          <w:w w:val="105"/>
        </w:rPr>
        <w:t>Vu</w:t>
      </w:r>
      <w:r>
        <w:rPr>
          <w:spacing w:val="2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code</w:t>
      </w:r>
      <w:r>
        <w:rPr>
          <w:spacing w:val="2"/>
          <w:w w:val="105"/>
        </w:rPr>
        <w:t> </w:t>
      </w:r>
      <w:r>
        <w:rPr>
          <w:w w:val="105"/>
        </w:rPr>
        <w:t>général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impôts,</w:t>
      </w:r>
      <w:r>
        <w:rPr>
          <w:spacing w:val="3"/>
          <w:w w:val="105"/>
        </w:rPr>
        <w:t> </w:t>
      </w:r>
      <w:r>
        <w:rPr>
          <w:w w:val="105"/>
        </w:rPr>
        <w:t>notamment</w:t>
      </w:r>
      <w:r>
        <w:rPr>
          <w:spacing w:val="2"/>
          <w:w w:val="105"/>
        </w:rPr>
        <w:t> </w:t>
      </w:r>
      <w:r>
        <w:rPr>
          <w:w w:val="105"/>
        </w:rPr>
        <w:t>ses</w:t>
      </w:r>
      <w:r>
        <w:rPr>
          <w:spacing w:val="2"/>
          <w:w w:val="105"/>
        </w:rPr>
        <w:t> </w:t>
      </w:r>
      <w:r>
        <w:rPr>
          <w:w w:val="105"/>
        </w:rPr>
        <w:t>articles</w:t>
      </w:r>
      <w:r>
        <w:rPr>
          <w:spacing w:val="2"/>
          <w:w w:val="105"/>
        </w:rPr>
        <w:t> </w:t>
      </w:r>
      <w:r>
        <w:rPr>
          <w:w w:val="105"/>
        </w:rPr>
        <w:t>200</w:t>
      </w:r>
      <w:r>
        <w:rPr>
          <w:spacing w:val="3"/>
          <w:w w:val="105"/>
        </w:rPr>
        <w:t> </w:t>
      </w:r>
      <w:r>
        <w:rPr>
          <w:i/>
          <w:w w:val="105"/>
        </w:rPr>
        <w:t>quater</w:t>
      </w:r>
      <w:r>
        <w:rPr>
          <w:i/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244</w:t>
      </w:r>
      <w:r>
        <w:rPr>
          <w:spacing w:val="2"/>
          <w:w w:val="105"/>
        </w:rPr>
        <w:t> </w:t>
      </w:r>
      <w:r>
        <w:rPr>
          <w:i/>
          <w:w w:val="105"/>
        </w:rPr>
        <w:t>quater</w:t>
      </w:r>
      <w:r>
        <w:rPr>
          <w:i/>
          <w:spacing w:val="3"/>
          <w:w w:val="105"/>
        </w:rPr>
        <w:t> </w:t>
      </w:r>
      <w:r>
        <w:rPr>
          <w:w w:val="105"/>
        </w:rPr>
        <w:t>U,</w:t>
      </w:r>
      <w:r>
        <w:rPr>
          <w:spacing w:val="2"/>
          <w:w w:val="105"/>
        </w:rPr>
        <w:t> </w:t>
      </w:r>
      <w:r>
        <w:rPr>
          <w:w w:val="105"/>
        </w:rPr>
        <w:t>ainsi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l’annexe</w:t>
      </w:r>
      <w:r>
        <w:rPr>
          <w:spacing w:val="2"/>
          <w:w w:val="105"/>
        </w:rPr>
        <w:t> </w:t>
      </w:r>
      <w:r>
        <w:rPr>
          <w:w w:val="105"/>
        </w:rPr>
        <w:t>IV</w:t>
      </w:r>
      <w:r>
        <w:rPr>
          <w:spacing w:val="3"/>
          <w:w w:val="105"/>
        </w:rPr>
        <w:t> </w:t>
      </w:r>
      <w:r>
        <w:rPr>
          <w:w w:val="105"/>
        </w:rPr>
        <w:t>à</w:t>
      </w:r>
      <w:r>
        <w:rPr>
          <w:spacing w:val="3"/>
          <w:w w:val="105"/>
        </w:rPr>
        <w:t> </w:t>
      </w:r>
      <w:r>
        <w:rPr>
          <w:w w:val="105"/>
        </w:rPr>
        <w:t>ce</w:t>
      </w:r>
      <w:r>
        <w:rPr>
          <w:spacing w:val="-52"/>
          <w:w w:val="105"/>
        </w:rPr>
        <w:t> </w:t>
      </w:r>
      <w:r>
        <w:rPr>
          <w:w w:val="105"/>
        </w:rPr>
        <w:t>code,</w:t>
      </w:r>
      <w:r>
        <w:rPr>
          <w:spacing w:val="15"/>
          <w:w w:val="105"/>
        </w:rPr>
        <w:t> </w:t>
      </w:r>
      <w:r>
        <w:rPr>
          <w:w w:val="105"/>
        </w:rPr>
        <w:t>notamment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6"/>
          <w:w w:val="105"/>
        </w:rPr>
        <w:t> </w:t>
      </w:r>
      <w:r>
        <w:rPr>
          <w:w w:val="105"/>
        </w:rPr>
        <w:t>article</w:t>
      </w:r>
      <w:r>
        <w:rPr>
          <w:spacing w:val="15"/>
          <w:w w:val="105"/>
        </w:rPr>
        <w:t> </w:t>
      </w:r>
      <w:r>
        <w:rPr>
          <w:w w:val="105"/>
        </w:rPr>
        <w:t>18</w:t>
      </w:r>
      <w:r>
        <w:rPr>
          <w:spacing w:val="17"/>
          <w:w w:val="105"/>
        </w:rPr>
        <w:t> </w:t>
      </w:r>
      <w:r>
        <w:rPr>
          <w:i/>
          <w:w w:val="105"/>
        </w:rPr>
        <w:t>bis</w:t>
      </w:r>
      <w:r>
        <w:rPr>
          <w:i/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5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construction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l’habitation,</w:t>
      </w:r>
      <w:r>
        <w:rPr>
          <w:spacing w:val="7"/>
          <w:w w:val="105"/>
        </w:rPr>
        <w:t> </w:t>
      </w:r>
      <w:r>
        <w:rPr>
          <w:w w:val="105"/>
        </w:rPr>
        <w:t>notamment</w:t>
      </w:r>
      <w:r>
        <w:rPr>
          <w:spacing w:val="5"/>
          <w:w w:val="105"/>
        </w:rPr>
        <w:t> </w:t>
      </w:r>
      <w:r>
        <w:rPr>
          <w:w w:val="105"/>
        </w:rPr>
        <w:t>son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D.</w:t>
      </w:r>
      <w:r>
        <w:rPr>
          <w:spacing w:val="7"/>
          <w:w w:val="105"/>
        </w:rPr>
        <w:t> </w:t>
      </w:r>
      <w:r>
        <w:rPr>
          <w:w w:val="105"/>
        </w:rPr>
        <w:t>319-16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37" w:lineRule="auto" w:before="22"/>
        <w:ind w:left="112" w:right="110" w:firstLine="215"/>
        <w:jc w:val="right"/>
      </w:pPr>
      <w:r>
        <w:rPr>
          <w:w w:val="102"/>
        </w:rPr>
        <w:t>Vu</w:t>
      </w:r>
      <w:r>
        <w:rPr>
          <w:spacing w:val="7"/>
        </w:rPr>
        <w:t> </w:t>
      </w:r>
      <w:r>
        <w:rPr>
          <w:w w:val="102"/>
        </w:rPr>
        <w:t>le</w:t>
      </w:r>
      <w:r>
        <w:rPr>
          <w:spacing w:val="6"/>
        </w:rPr>
        <w:t> </w:t>
      </w:r>
      <w:r>
        <w:rPr>
          <w:w w:val="102"/>
        </w:rPr>
        <w:t>décret</w:t>
      </w:r>
      <w:r>
        <w:rPr>
          <w:spacing w:val="7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9"/>
          <w:position w:val="8"/>
          <w:sz w:val="10"/>
        </w:rPr>
        <w:t> </w:t>
      </w:r>
      <w:r>
        <w:rPr>
          <w:w w:val="102"/>
        </w:rPr>
        <w:t>2014-812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16</w:t>
      </w:r>
      <w:r>
        <w:rPr>
          <w:spacing w:val="6"/>
        </w:rPr>
        <w:t> </w:t>
      </w:r>
      <w:r>
        <w:rPr>
          <w:w w:val="102"/>
        </w:rPr>
        <w:t>juillet</w:t>
      </w:r>
      <w:r>
        <w:rPr>
          <w:spacing w:val="7"/>
        </w:rPr>
        <w:t> </w:t>
      </w:r>
      <w:r>
        <w:rPr>
          <w:w w:val="102"/>
        </w:rPr>
        <w:t>2014</w:t>
      </w:r>
      <w:r>
        <w:rPr>
          <w:spacing w:val="7"/>
        </w:rPr>
        <w:t> </w:t>
      </w:r>
      <w:r>
        <w:rPr>
          <w:w w:val="102"/>
        </w:rPr>
        <w:t>pris</w:t>
      </w:r>
      <w:r>
        <w:rPr>
          <w:spacing w:val="6"/>
        </w:rPr>
        <w:t> </w:t>
      </w:r>
      <w:r>
        <w:rPr>
          <w:w w:val="102"/>
        </w:rPr>
        <w:t>pour</w:t>
      </w:r>
      <w:r>
        <w:rPr>
          <w:spacing w:val="7"/>
        </w:rPr>
        <w:t> </w:t>
      </w:r>
      <w:r>
        <w:rPr>
          <w:w w:val="102"/>
        </w:rPr>
        <w:t>l’application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second</w:t>
      </w:r>
      <w:r>
        <w:rPr>
          <w:spacing w:val="6"/>
        </w:rPr>
        <w:t> </w:t>
      </w:r>
      <w:r>
        <w:rPr>
          <w:w w:val="102"/>
        </w:rPr>
        <w:t>alinéa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2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6"/>
        </w:rPr>
        <w:t> </w:t>
      </w:r>
      <w:r>
        <w:rPr>
          <w:w w:val="102"/>
        </w:rPr>
        <w:t>200</w:t>
      </w:r>
      <w:r>
        <w:rPr>
          <w:spacing w:val="7"/>
        </w:rPr>
        <w:t> </w:t>
      </w:r>
      <w:r>
        <w:rPr>
          <w:i/>
          <w:w w:val="102"/>
        </w:rPr>
        <w:t>quater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général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impôts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dernier</w:t>
      </w:r>
      <w:r>
        <w:rPr>
          <w:spacing w:val="6"/>
          <w:w w:val="105"/>
        </w:rPr>
        <w:t> </w:t>
      </w:r>
      <w:r>
        <w:rPr>
          <w:w w:val="105"/>
        </w:rPr>
        <w:t>alinéa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l’article</w:t>
      </w:r>
      <w:r>
        <w:rPr>
          <w:spacing w:val="4"/>
          <w:w w:val="105"/>
        </w:rPr>
        <w:t> </w:t>
      </w:r>
      <w:r>
        <w:rPr>
          <w:w w:val="105"/>
        </w:rPr>
        <w:t>244</w:t>
      </w:r>
      <w:r>
        <w:rPr>
          <w:spacing w:val="6"/>
          <w:w w:val="105"/>
        </w:rPr>
        <w:t> </w:t>
      </w:r>
      <w:r>
        <w:rPr>
          <w:i/>
          <w:w w:val="105"/>
        </w:rPr>
        <w:t>quater</w:t>
      </w:r>
      <w:r>
        <w:rPr>
          <w:i/>
          <w:spacing w:val="5"/>
          <w:w w:val="105"/>
        </w:rPr>
        <w:t> </w:t>
      </w:r>
      <w:r>
        <w:rPr>
          <w:w w:val="105"/>
        </w:rPr>
        <w:t>U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général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impôts</w:t>
      </w:r>
      <w:r>
        <w:rPr>
          <w:spacing w:val="-8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2"/>
        </w:rPr>
        <w:t>Vu</w:t>
      </w:r>
      <w:r>
        <w:rPr>
          <w:spacing w:val="14"/>
        </w:rPr>
        <w:t> </w:t>
      </w:r>
      <w:r>
        <w:rPr>
          <w:w w:val="102"/>
        </w:rPr>
        <w:t>l’arrêté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8"/>
          <w:position w:val="8"/>
          <w:sz w:val="10"/>
        </w:rPr>
        <w:t> </w:t>
      </w:r>
      <w:r>
        <w:rPr>
          <w:w w:val="102"/>
        </w:rPr>
        <w:t>décembre</w:t>
      </w:r>
      <w:r>
        <w:rPr>
          <w:spacing w:val="13"/>
        </w:rPr>
        <w:t> </w:t>
      </w:r>
      <w:r>
        <w:rPr>
          <w:w w:val="102"/>
        </w:rPr>
        <w:t>2015</w:t>
      </w:r>
      <w:r>
        <w:rPr>
          <w:spacing w:val="15"/>
        </w:rPr>
        <w:t> </w:t>
      </w:r>
      <w:r>
        <w:rPr>
          <w:w w:val="102"/>
        </w:rPr>
        <w:t>relatif</w:t>
      </w:r>
      <w:r>
        <w:rPr>
          <w:spacing w:val="13"/>
        </w:rPr>
        <w:t> </w:t>
      </w:r>
      <w:r>
        <w:rPr>
          <w:w w:val="102"/>
        </w:rPr>
        <w:t>aux</w:t>
      </w:r>
      <w:r>
        <w:rPr>
          <w:spacing w:val="15"/>
        </w:rPr>
        <w:t> </w:t>
      </w:r>
      <w:r>
        <w:rPr>
          <w:w w:val="102"/>
        </w:rPr>
        <w:t>critères</w:t>
      </w:r>
      <w:r>
        <w:rPr>
          <w:spacing w:val="14"/>
        </w:rPr>
        <w:t> </w:t>
      </w:r>
      <w:r>
        <w:rPr>
          <w:w w:val="102"/>
        </w:rPr>
        <w:t>de</w:t>
      </w:r>
      <w:r>
        <w:rPr>
          <w:spacing w:val="14"/>
        </w:rPr>
        <w:t> </w:t>
      </w:r>
      <w:r>
        <w:rPr>
          <w:w w:val="101"/>
        </w:rPr>
        <w:t>qualifications</w:t>
      </w:r>
      <w:r>
        <w:rPr>
          <w:spacing w:val="14"/>
        </w:rPr>
        <w:t> </w:t>
      </w:r>
      <w:r>
        <w:rPr>
          <w:w w:val="102"/>
        </w:rPr>
        <w:t>requis</w:t>
      </w:r>
      <w:r>
        <w:rPr>
          <w:spacing w:val="15"/>
        </w:rPr>
        <w:t> </w:t>
      </w:r>
      <w:r>
        <w:rPr>
          <w:w w:val="102"/>
        </w:rPr>
        <w:t>pour</w:t>
      </w:r>
      <w:r>
        <w:rPr>
          <w:spacing w:val="14"/>
        </w:rPr>
        <w:t> </w:t>
      </w:r>
      <w:r>
        <w:rPr>
          <w:w w:val="102"/>
        </w:rPr>
        <w:t>le</w:t>
      </w:r>
      <w:r>
        <w:rPr>
          <w:spacing w:val="14"/>
        </w:rPr>
        <w:t> </w:t>
      </w:r>
      <w:r>
        <w:rPr>
          <w:w w:val="100"/>
        </w:rPr>
        <w:t>bénéfice</w:t>
      </w:r>
      <w:r>
        <w:rPr>
          <w:spacing w:val="15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crédit</w:t>
      </w:r>
      <w:r>
        <w:rPr>
          <w:spacing w:val="13"/>
        </w:rPr>
        <w:t> </w:t>
      </w:r>
      <w:r>
        <w:rPr>
          <w:w w:val="102"/>
        </w:rPr>
        <w:t>d’impôt</w:t>
      </w:r>
    </w:p>
    <w:p>
      <w:pPr>
        <w:pStyle w:val="BodyText"/>
        <w:spacing w:line="213" w:lineRule="auto"/>
        <w:ind w:left="112" w:right="109"/>
        <w:jc w:val="both"/>
      </w:pPr>
      <w:r>
        <w:rPr/>
        <w:t>pour la transition énergétique et des avances remboursables sans intérêt destinées au financement de travaux de</w:t>
      </w:r>
      <w:r>
        <w:rPr>
          <w:spacing w:val="1"/>
        </w:rPr>
        <w:t> </w:t>
      </w:r>
      <w:r>
        <w:rPr/>
        <w:t>rénovation</w:t>
      </w:r>
      <w:r>
        <w:rPr>
          <w:spacing w:val="22"/>
        </w:rPr>
        <w:t> </w:t>
      </w:r>
      <w:r>
        <w:rPr/>
        <w:t>afin</w:t>
      </w:r>
      <w:r>
        <w:rPr>
          <w:spacing w:val="21"/>
        </w:rPr>
        <w:t> </w:t>
      </w:r>
      <w:r>
        <w:rPr/>
        <w:t>d’améliorer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performance</w:t>
      </w:r>
      <w:r>
        <w:rPr>
          <w:spacing w:val="23"/>
        </w:rPr>
        <w:t> </w:t>
      </w:r>
      <w:r>
        <w:rPr/>
        <w:t>énergétique</w:t>
      </w:r>
      <w:r>
        <w:rPr>
          <w:spacing w:val="22"/>
        </w:rPr>
        <w:t> </w:t>
      </w:r>
      <w:r>
        <w:rPr/>
        <w:t>des</w:t>
      </w:r>
      <w:r>
        <w:rPr>
          <w:spacing w:val="21"/>
        </w:rPr>
        <w:t> </w:t>
      </w:r>
      <w:r>
        <w:rPr/>
        <w:t>logements</w:t>
      </w:r>
      <w:r>
        <w:rPr>
          <w:spacing w:val="22"/>
        </w:rPr>
        <w:t> </w:t>
      </w:r>
      <w:r>
        <w:rPr/>
        <w:t>anciens</w:t>
      </w:r>
      <w:r>
        <w:rPr>
          <w:spacing w:val="3"/>
        </w:rPr>
        <w:t> </w:t>
      </w:r>
      <w:r>
        <w:rPr/>
        <w:t>;</w:t>
      </w:r>
    </w:p>
    <w:p>
      <w:pPr>
        <w:pStyle w:val="BodyText"/>
        <w:spacing w:line="213" w:lineRule="auto" w:before="41"/>
        <w:ind w:left="112" w:right="109" w:firstLine="215"/>
        <w:jc w:val="both"/>
      </w:pPr>
      <w:r>
        <w:rPr>
          <w:w w:val="102"/>
        </w:rPr>
        <w:t>Vu</w:t>
      </w:r>
      <w:r>
        <w:rPr>
          <w:spacing w:val="21"/>
        </w:rPr>
        <w:t> </w:t>
      </w:r>
      <w:r>
        <w:rPr>
          <w:w w:val="102"/>
        </w:rPr>
        <w:t>l’arrêté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21"/>
        </w:rPr>
        <w:t> </w:t>
      </w:r>
      <w:r>
        <w:rPr>
          <w:w w:val="102"/>
        </w:rPr>
        <w:t>24</w:t>
      </w:r>
      <w:r>
        <w:rPr>
          <w:spacing w:val="21"/>
        </w:rPr>
        <w:t> </w:t>
      </w:r>
      <w:r>
        <w:rPr>
          <w:w w:val="102"/>
        </w:rPr>
        <w:t>décembre</w:t>
      </w:r>
      <w:r>
        <w:rPr>
          <w:spacing w:val="20"/>
        </w:rPr>
        <w:t> </w:t>
      </w:r>
      <w:r>
        <w:rPr>
          <w:w w:val="102"/>
        </w:rPr>
        <w:t>2020</w:t>
      </w:r>
      <w:r>
        <w:rPr>
          <w:spacing w:val="21"/>
        </w:rPr>
        <w:t> </w:t>
      </w:r>
      <w:r>
        <w:rPr>
          <w:w w:val="101"/>
        </w:rPr>
        <w:t>modifiant</w:t>
      </w:r>
      <w:r>
        <w:rPr>
          <w:spacing w:val="20"/>
        </w:rPr>
        <w:t> </w:t>
      </w:r>
      <w:r>
        <w:rPr>
          <w:w w:val="102"/>
        </w:rPr>
        <w:t>l’arrêté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2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décembre</w:t>
      </w:r>
      <w:r>
        <w:rPr>
          <w:spacing w:val="21"/>
        </w:rPr>
        <w:t> </w:t>
      </w:r>
      <w:r>
        <w:rPr>
          <w:w w:val="102"/>
        </w:rPr>
        <w:t>2015</w:t>
      </w:r>
      <w:r>
        <w:rPr>
          <w:spacing w:val="21"/>
        </w:rPr>
        <w:t> </w:t>
      </w:r>
      <w:r>
        <w:rPr>
          <w:w w:val="102"/>
        </w:rPr>
        <w:t>relatif</w:t>
      </w:r>
      <w:r>
        <w:rPr>
          <w:spacing w:val="20"/>
        </w:rPr>
        <w:t> </w:t>
      </w:r>
      <w:r>
        <w:rPr>
          <w:w w:val="102"/>
        </w:rPr>
        <w:t>aux</w:t>
      </w:r>
      <w:r>
        <w:rPr>
          <w:spacing w:val="20"/>
        </w:rPr>
        <w:t> </w:t>
      </w:r>
      <w:r>
        <w:rPr>
          <w:w w:val="102"/>
        </w:rPr>
        <w:t>critères</w:t>
      </w:r>
      <w:r>
        <w:rPr>
          <w:spacing w:val="21"/>
        </w:rPr>
        <w:t> </w:t>
      </w:r>
      <w:r>
        <w:rPr>
          <w:w w:val="102"/>
        </w:rPr>
        <w:t>de</w:t>
      </w:r>
      <w:r>
        <w:rPr>
          <w:spacing w:val="20"/>
        </w:rPr>
        <w:t> </w:t>
      </w:r>
      <w:r>
        <w:rPr>
          <w:w w:val="101"/>
        </w:rPr>
        <w:t>qualifications </w:t>
      </w:r>
      <w:r>
        <w:rPr/>
        <w:t>requis pour le bénéfice du crédit d’impôt pour la transition énergétique et des avances remboursables sans intérêt</w:t>
      </w:r>
      <w:r>
        <w:rPr>
          <w:spacing w:val="1"/>
        </w:rPr>
        <w:t> </w:t>
      </w:r>
      <w:r>
        <w:rPr/>
        <w:t>destinées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financement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rénovation afin</w:t>
      </w:r>
      <w:r>
        <w:rPr>
          <w:spacing w:val="1"/>
        </w:rPr>
        <w:t> </w:t>
      </w:r>
      <w:r>
        <w:rPr/>
        <w:t>d’améliorer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énergétique</w:t>
      </w:r>
      <w:r>
        <w:rPr>
          <w:spacing w:val="1"/>
        </w:rPr>
        <w:t> </w:t>
      </w:r>
      <w:r>
        <w:rPr/>
        <w:t>des</w:t>
      </w:r>
      <w:r>
        <w:rPr>
          <w:spacing w:val="52"/>
        </w:rPr>
        <w:t> </w:t>
      </w:r>
      <w:r>
        <w:rPr/>
        <w:t>logements</w:t>
      </w:r>
      <w:r>
        <w:rPr>
          <w:spacing w:val="-50"/>
        </w:rPr>
        <w:t> </w:t>
      </w:r>
      <w:r>
        <w:rPr/>
        <w:t>anciens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before="25"/>
        <w:ind w:left="327"/>
        <w:jc w:val="both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l’avis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supérieur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construction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l’efficacité</w:t>
      </w:r>
      <w:r>
        <w:rPr>
          <w:spacing w:val="4"/>
          <w:w w:val="105"/>
        </w:rPr>
        <w:t> </w:t>
      </w:r>
      <w:r>
        <w:rPr>
          <w:w w:val="105"/>
        </w:rPr>
        <w:t>énergétique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13</w:t>
      </w:r>
      <w:r>
        <w:rPr>
          <w:spacing w:val="4"/>
          <w:w w:val="105"/>
        </w:rPr>
        <w:t> </w:t>
      </w:r>
      <w:r>
        <w:rPr>
          <w:w w:val="105"/>
        </w:rPr>
        <w:t>avril</w:t>
      </w:r>
      <w:r>
        <w:rPr>
          <w:spacing w:val="6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203"/>
        <w:ind w:left="1189"/>
        <w:jc w:val="both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spacing w:before="88"/>
        <w:ind w:left="316" w:right="0" w:firstLine="0"/>
        <w:jc w:val="both"/>
        <w:rPr>
          <w:sz w:val="21"/>
        </w:rPr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spacing w:val="-1"/>
          <w:w w:val="96"/>
          <w:sz w:val="20"/>
        </w:rPr>
        <w:t>1</w:t>
      </w:r>
      <w:r>
        <w:rPr>
          <w:rFonts w:ascii="Trebuchet MS" w:hAnsi="Trebuchet MS"/>
          <w:b/>
          <w:w w:val="96"/>
          <w:position w:val="7"/>
          <w:sz w:val="10"/>
        </w:rPr>
        <w:t>e</w:t>
      </w:r>
      <w:r>
        <w:rPr>
          <w:rFonts w:ascii="Trebuchet MS" w:hAnsi="Trebuchet MS"/>
          <w:b/>
          <w:spacing w:val="-1"/>
          <w:w w:val="96"/>
          <w:position w:val="7"/>
          <w:sz w:val="10"/>
        </w:rPr>
        <w:t>r</w:t>
      </w:r>
      <w:r>
        <w:rPr>
          <w:rFonts w:ascii="Trebuchet MS" w:hAnsi="Trebuchet MS"/>
          <w:b/>
          <w:w w:val="77"/>
          <w:sz w:val="20"/>
        </w:rPr>
        <w:t>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  <w:sz w:val="21"/>
        </w:rPr>
        <w:t>L’arrêté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  <w:sz w:val="21"/>
        </w:rPr>
        <w:t>décembre</w:t>
      </w:r>
      <w:r>
        <w:rPr>
          <w:spacing w:val="19"/>
          <w:sz w:val="21"/>
        </w:rPr>
        <w:t> </w:t>
      </w:r>
      <w:r>
        <w:rPr>
          <w:w w:val="102"/>
          <w:sz w:val="21"/>
        </w:rPr>
        <w:t>2015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susvisé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87"/>
        <w:ind w:left="112" w:right="109" w:firstLine="215"/>
        <w:jc w:val="both"/>
      </w:pPr>
      <w:r>
        <w:rPr>
          <w:w w:val="102"/>
        </w:rPr>
        <w:t>Au</w:t>
      </w:r>
      <w:r>
        <w:rPr>
          <w:spacing w:val="16"/>
        </w:rPr>
        <w:t> </w:t>
      </w:r>
      <w:r>
        <w:rPr>
          <w:w w:val="102"/>
        </w:rPr>
        <w:t>deuxième</w:t>
      </w:r>
      <w:r>
        <w:rPr>
          <w:spacing w:val="16"/>
        </w:rPr>
        <w:t> </w:t>
      </w:r>
      <w:r>
        <w:rPr>
          <w:w w:val="102"/>
        </w:rPr>
        <w:t>alinéa</w:t>
      </w:r>
      <w:r>
        <w:rPr>
          <w:spacing w:val="16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l’article</w:t>
      </w:r>
      <w:r>
        <w:rPr>
          <w:spacing w:val="16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w w:val="102"/>
        </w:rPr>
        <w:t>,</w:t>
      </w:r>
      <w:r>
        <w:rPr>
          <w:spacing w:val="17"/>
        </w:rPr>
        <w:t> </w:t>
      </w:r>
      <w:r>
        <w:rPr>
          <w:w w:val="102"/>
        </w:rPr>
        <w:t>les</w:t>
      </w:r>
      <w:r>
        <w:rPr>
          <w:spacing w:val="1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6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pour</w:t>
      </w:r>
      <w:r>
        <w:rPr>
          <w:spacing w:val="16"/>
        </w:rPr>
        <w:t> </w:t>
      </w:r>
      <w:r>
        <w:rPr>
          <w:w w:val="102"/>
        </w:rPr>
        <w:t>une</w:t>
      </w:r>
      <w:r>
        <w:rPr>
          <w:spacing w:val="17"/>
        </w:rPr>
        <w:t> </w:t>
      </w:r>
      <w:r>
        <w:rPr>
          <w:w w:val="102"/>
        </w:rPr>
        <w:t>durée</w:t>
      </w:r>
      <w:r>
        <w:rPr>
          <w:spacing w:val="16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deux</w:t>
      </w:r>
      <w:r>
        <w:rPr>
          <w:spacing w:val="17"/>
        </w:rPr>
        <w:t> </w:t>
      </w:r>
      <w:r>
        <w:rPr>
          <w:w w:val="102"/>
        </w:rPr>
        <w:t>ans</w:t>
      </w:r>
      <w:r>
        <w:rPr>
          <w:spacing w:val="16"/>
        </w:rPr>
        <w:t> </w:t>
      </w:r>
      <w:r>
        <w:rPr>
          <w:w w:val="102"/>
        </w:rPr>
        <w:t>à</w:t>
      </w:r>
      <w:r>
        <w:rPr>
          <w:spacing w:val="17"/>
        </w:rPr>
        <w:t> </w:t>
      </w:r>
      <w:r>
        <w:rPr>
          <w:w w:val="102"/>
        </w:rPr>
        <w:t>compter</w:t>
      </w:r>
      <w:r>
        <w:rPr>
          <w:spacing w:val="17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6"/>
          <w:position w:val="8"/>
          <w:sz w:val="10"/>
        </w:rPr>
        <w:t> </w:t>
      </w:r>
      <w:r>
        <w:rPr>
          <w:w w:val="102"/>
        </w:rPr>
        <w:t>janvier</w:t>
      </w:r>
      <w:r>
        <w:rPr>
          <w:spacing w:val="17"/>
        </w:rPr>
        <w:t> </w:t>
      </w:r>
      <w:r>
        <w:rPr>
          <w:w w:val="102"/>
        </w:rPr>
        <w:t>2021,</w:t>
      </w:r>
      <w:r>
        <w:rPr>
          <w:spacing w:val="17"/>
        </w:rPr>
        <w:t> </w:t>
      </w:r>
      <w:r>
        <w:rPr>
          <w:w w:val="102"/>
        </w:rPr>
        <w:t>sur </w:t>
      </w:r>
      <w:r>
        <w:rPr>
          <w:w w:val="102"/>
        </w:rPr>
        <w:t>tout</w:t>
      </w:r>
      <w:r>
        <w:rPr>
          <w:spacing w:val="13"/>
        </w:rPr>
        <w:t> </w:t>
      </w:r>
      <w:r>
        <w:rPr>
          <w:w w:val="102"/>
        </w:rPr>
        <w:t>le</w:t>
      </w:r>
      <w:r>
        <w:rPr>
          <w:spacing w:val="13"/>
        </w:rPr>
        <w:t> </w:t>
      </w:r>
      <w:r>
        <w:rPr>
          <w:w w:val="102"/>
        </w:rPr>
        <w:t>territoire</w:t>
      </w:r>
      <w:r>
        <w:rPr>
          <w:spacing w:val="13"/>
        </w:rPr>
        <w:t> </w:t>
      </w:r>
      <w:r>
        <w:rPr>
          <w:w w:val="102"/>
        </w:rPr>
        <w:t>français</w:t>
      </w:r>
      <w:r>
        <w:rPr>
          <w:spacing w:val="12"/>
        </w:rPr>
        <w:t> </w:t>
      </w:r>
      <w:r>
        <w:rPr>
          <w:w w:val="102"/>
        </w:rPr>
        <w:t>métropolitain</w:t>
      </w:r>
      <w:r>
        <w:rPr>
          <w:spacing w:val="2"/>
        </w:rPr>
        <w:t> </w:t>
      </w:r>
      <w:r>
        <w:rPr>
          <w:w w:val="102"/>
        </w:rPr>
        <w:t>»</w:t>
      </w:r>
      <w:r>
        <w:rPr>
          <w:spacing w:val="13"/>
        </w:rPr>
        <w:t> </w:t>
      </w:r>
      <w:r>
        <w:rPr>
          <w:w w:val="102"/>
        </w:rPr>
        <w:t>sont</w:t>
      </w:r>
      <w:r>
        <w:rPr>
          <w:spacing w:val="13"/>
        </w:rPr>
        <w:t> </w:t>
      </w:r>
      <w:r>
        <w:rPr>
          <w:w w:val="102"/>
        </w:rPr>
        <w:t>complétés</w:t>
      </w:r>
      <w:r>
        <w:rPr>
          <w:spacing w:val="12"/>
        </w:rPr>
        <w:t> </w:t>
      </w:r>
      <w:r>
        <w:rPr>
          <w:w w:val="102"/>
        </w:rPr>
        <w:t>par</w:t>
      </w:r>
      <w:r>
        <w:rPr>
          <w:spacing w:val="13"/>
        </w:rPr>
        <w:t> </w:t>
      </w:r>
      <w:r>
        <w:rPr>
          <w:w w:val="102"/>
        </w:rPr>
        <w:t>les</w:t>
      </w:r>
      <w:r>
        <w:rPr>
          <w:spacing w:val="13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3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et</w:t>
      </w:r>
      <w:r>
        <w:rPr>
          <w:spacing w:val="13"/>
        </w:rPr>
        <w:t> </w:t>
      </w:r>
      <w:r>
        <w:rPr>
          <w:w w:val="102"/>
        </w:rPr>
        <w:t>du</w:t>
      </w:r>
      <w:r>
        <w:rPr>
          <w:spacing w:val="13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septembre</w:t>
      </w:r>
      <w:r>
        <w:rPr>
          <w:spacing w:val="13"/>
        </w:rPr>
        <w:t> </w:t>
      </w:r>
      <w:r>
        <w:rPr>
          <w:w w:val="102"/>
        </w:rPr>
        <w:t>2021</w:t>
      </w:r>
      <w:r>
        <w:rPr>
          <w:spacing w:val="13"/>
        </w:rPr>
        <w:t> </w:t>
      </w:r>
      <w:r>
        <w:rPr>
          <w:w w:val="102"/>
        </w:rPr>
        <w:t>en</w:t>
      </w:r>
      <w:r>
        <w:rPr>
          <w:spacing w:val="12"/>
        </w:rPr>
        <w:t> </w:t>
      </w:r>
      <w:r>
        <w:rPr>
          <w:w w:val="102"/>
        </w:rPr>
        <w:t>Guadeloupe, en</w:t>
      </w:r>
      <w:r>
        <w:rPr>
          <w:spacing w:val="23"/>
        </w:rPr>
        <w:t> </w:t>
      </w:r>
      <w:r>
        <w:rPr>
          <w:w w:val="102"/>
        </w:rPr>
        <w:t>Martinique,</w:t>
      </w:r>
      <w:r>
        <w:rPr>
          <w:spacing w:val="23"/>
        </w:rPr>
        <w:t> </w:t>
      </w:r>
      <w:r>
        <w:rPr>
          <w:w w:val="102"/>
        </w:rPr>
        <w:t>en</w:t>
      </w:r>
      <w:r>
        <w:rPr>
          <w:spacing w:val="24"/>
        </w:rPr>
        <w:t> </w:t>
      </w:r>
      <w:r>
        <w:rPr>
          <w:w w:val="102"/>
        </w:rPr>
        <w:t>Guyane,</w:t>
      </w:r>
      <w:r>
        <w:rPr>
          <w:spacing w:val="23"/>
        </w:rPr>
        <w:t> </w:t>
      </w:r>
      <w:r>
        <w:rPr>
          <w:w w:val="102"/>
        </w:rPr>
        <w:t>à</w:t>
      </w:r>
      <w:r>
        <w:rPr>
          <w:spacing w:val="24"/>
        </w:rPr>
        <w:t> </w:t>
      </w:r>
      <w:r>
        <w:rPr>
          <w:w w:val="102"/>
        </w:rPr>
        <w:t>La</w:t>
      </w:r>
      <w:r>
        <w:rPr>
          <w:spacing w:val="22"/>
        </w:rPr>
        <w:t> </w:t>
      </w:r>
      <w:r>
        <w:rPr>
          <w:w w:val="102"/>
        </w:rPr>
        <w:t>Réunion</w:t>
      </w:r>
      <w:r>
        <w:rPr>
          <w:spacing w:val="23"/>
        </w:rPr>
        <w:t> </w:t>
      </w:r>
      <w:r>
        <w:rPr>
          <w:w w:val="102"/>
        </w:rPr>
        <w:t>et</w:t>
      </w:r>
      <w:r>
        <w:rPr>
          <w:spacing w:val="23"/>
        </w:rPr>
        <w:t> </w:t>
      </w:r>
      <w:r>
        <w:rPr>
          <w:w w:val="102"/>
        </w:rPr>
        <w:t>à</w:t>
      </w:r>
      <w:r>
        <w:rPr>
          <w:spacing w:val="24"/>
        </w:rPr>
        <w:t> </w:t>
      </w:r>
      <w:r>
        <w:rPr>
          <w:w w:val="102"/>
        </w:rPr>
        <w:t>Mayotte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23"/>
        </w:rPr>
        <w:t> </w:t>
      </w:r>
      <w:r>
        <w:rPr>
          <w:w w:val="102"/>
        </w:rPr>
        <w:t>et</w:t>
      </w:r>
      <w:r>
        <w:rPr>
          <w:spacing w:val="23"/>
        </w:rPr>
        <w:t> </w:t>
      </w:r>
      <w:r>
        <w:rPr>
          <w:w w:val="102"/>
        </w:rPr>
        <w:t>après</w:t>
      </w:r>
      <w:r>
        <w:rPr>
          <w:spacing w:val="23"/>
        </w:rPr>
        <w:t> </w:t>
      </w:r>
      <w:r>
        <w:rPr>
          <w:w w:val="102"/>
        </w:rPr>
        <w:t>les</w:t>
      </w:r>
      <w:r>
        <w:rPr>
          <w:spacing w:val="23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3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le</w:t>
      </w:r>
      <w:r>
        <w:rPr>
          <w:spacing w:val="24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 </w:t>
      </w:r>
      <w:r>
        <w:rPr>
          <w:w w:val="102"/>
        </w:rPr>
        <w:t>avril</w:t>
      </w:r>
      <w:r>
        <w:rPr>
          <w:spacing w:val="24"/>
        </w:rPr>
        <w:t> </w:t>
      </w:r>
      <w:r>
        <w:rPr>
          <w:w w:val="102"/>
        </w:rPr>
        <w:t>2021</w:t>
      </w:r>
      <w:r>
        <w:rPr/>
        <w:t> </w:t>
      </w:r>
      <w:r>
        <w:rPr>
          <w:w w:val="102"/>
        </w:rPr>
        <w:t>»</w:t>
      </w:r>
      <w:r>
        <w:rPr>
          <w:spacing w:val="23"/>
        </w:rPr>
        <w:t> </w:t>
      </w:r>
      <w:r>
        <w:rPr>
          <w:w w:val="102"/>
        </w:rPr>
        <w:t>sont</w:t>
      </w:r>
      <w:r>
        <w:rPr>
          <w:spacing w:val="23"/>
        </w:rPr>
        <w:t> </w:t>
      </w:r>
      <w:r>
        <w:rPr>
          <w:w w:val="102"/>
        </w:rPr>
        <w:t>insérés</w:t>
      </w:r>
      <w:r>
        <w:rPr>
          <w:spacing w:val="23"/>
        </w:rPr>
        <w:t> </w:t>
      </w:r>
      <w:r>
        <w:rPr>
          <w:w w:val="102"/>
        </w:rPr>
        <w:t>les 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sur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tout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territoire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français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métropolitain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9"/>
          <w:position w:val="8"/>
          <w:sz w:val="10"/>
        </w:rPr>
        <w:t> </w:t>
      </w:r>
      <w:r>
        <w:rPr>
          <w:w w:val="102"/>
        </w:rPr>
        <w:t>septembre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2021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Guadeloupe,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Martinique,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en </w:t>
      </w:r>
      <w:r>
        <w:rPr>
          <w:w w:val="105"/>
        </w:rPr>
        <w:t>Guyane,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Réunion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Mayotte</w:t>
      </w:r>
      <w:r>
        <w:rPr>
          <w:spacing w:val="-4"/>
          <w:w w:val="105"/>
        </w:rPr>
        <w:t> </w:t>
      </w:r>
      <w:r>
        <w:rPr>
          <w:w w:val="105"/>
        </w:rPr>
        <w:t>».</w:t>
      </w:r>
    </w:p>
    <w:p>
      <w:pPr>
        <w:spacing w:after="0" w:line="213" w:lineRule="auto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line="213" w:lineRule="auto"/>
        <w:ind w:left="112" w:right="109" w:firstLine="204"/>
        <w:jc w:val="both"/>
      </w:pPr>
      <w:r>
        <w:rPr>
          <w:rFonts w:ascii="Trebuchet MS" w:hAnsi="Trebuchet MS"/>
          <w:b/>
          <w:sz w:val="20"/>
        </w:rPr>
        <w:t>Art. 2. </w:t>
      </w:r>
      <w:r>
        <w:rPr>
          <w:rFonts w:ascii="Trebuchet MS" w:hAnsi="Trebuchet MS"/>
          <w:b/>
          <w:w w:val="110"/>
          <w:sz w:val="20"/>
        </w:rPr>
        <w:t>–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constitué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décision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écologique</w:t>
      </w:r>
      <w:r>
        <w:rPr>
          <w:spacing w:val="1"/>
        </w:rPr>
        <w:t> </w:t>
      </w:r>
      <w:r>
        <w:rPr/>
        <w:t>conduit</w:t>
      </w:r>
      <w:r>
        <w:rPr>
          <w:spacing w:val="1"/>
        </w:rPr>
        <w:t> </w:t>
      </w:r>
      <w:r>
        <w:rPr/>
        <w:t>l’évaluation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l’expérimentation.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comprend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représentants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l’habitat,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l’urbanisme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paysages,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direction</w:t>
      </w:r>
      <w:r>
        <w:rPr>
          <w:spacing w:val="24"/>
        </w:rPr>
        <w:t> </w:t>
      </w:r>
      <w:r>
        <w:rPr/>
        <w:t>générale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l’énergie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climat,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direction</w:t>
      </w:r>
      <w:r>
        <w:rPr>
          <w:spacing w:val="25"/>
        </w:rPr>
        <w:t> </w:t>
      </w:r>
      <w:r>
        <w:rPr/>
        <w:t>générale</w:t>
      </w:r>
      <w:r>
        <w:rPr>
          <w:spacing w:val="25"/>
        </w:rPr>
        <w:t> </w:t>
      </w:r>
      <w:r>
        <w:rPr/>
        <w:t>des</w:t>
      </w:r>
      <w:r>
        <w:rPr>
          <w:spacing w:val="23"/>
        </w:rPr>
        <w:t> </w:t>
      </w:r>
      <w:r>
        <w:rPr/>
        <w:t>outre-</w:t>
      </w:r>
      <w:r>
        <w:rPr>
          <w:spacing w:val="-50"/>
        </w:rPr>
        <w:t> </w:t>
      </w:r>
      <w:r>
        <w:rPr/>
        <w:t>mer,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l’Agence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l’habitat,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qualification-chantier,</w:t>
      </w:r>
      <w:r>
        <w:rPr>
          <w:spacing w:val="53"/>
        </w:rPr>
        <w:t> </w:t>
      </w:r>
      <w:r>
        <w:rPr/>
        <w:t>des</w:t>
      </w:r>
      <w:r>
        <w:rPr>
          <w:spacing w:val="53"/>
        </w:rPr>
        <w:t> </w:t>
      </w:r>
      <w:r>
        <w:rPr/>
        <w:t>associations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consommateurs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bâtiment.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secrétariat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assuré</w:t>
      </w:r>
      <w:r>
        <w:rPr>
          <w:spacing w:val="1"/>
        </w:rPr>
        <w:t> </w:t>
      </w:r>
      <w:r>
        <w:rPr/>
        <w:t>par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direction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l’habitat,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l’urbanisme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paysages.</w:t>
      </w:r>
    </w:p>
    <w:p>
      <w:pPr>
        <w:pStyle w:val="BodyText"/>
        <w:spacing w:line="213" w:lineRule="auto" w:before="37"/>
        <w:ind w:left="112" w:right="109" w:firstLine="215"/>
        <w:jc w:val="both"/>
      </w:pP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dresse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bilan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nombre</w:t>
      </w:r>
      <w:r>
        <w:rPr>
          <w:spacing w:val="-10"/>
          <w:w w:val="105"/>
        </w:rPr>
        <w:t> </w:t>
      </w:r>
      <w:r>
        <w:rPr>
          <w:w w:val="105"/>
        </w:rPr>
        <w:t>d’entreprises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bénéficié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qualifications-chantiers,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catégories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travaux</w:t>
      </w:r>
      <w:r>
        <w:rPr>
          <w:spacing w:val="-53"/>
          <w:w w:val="105"/>
        </w:rPr>
        <w:t> </w:t>
      </w:r>
      <w:r>
        <w:rPr>
          <w:w w:val="105"/>
        </w:rPr>
        <w:t>concernées, des non-conformités relevées lors des contrôles de réalisation. Il effectue un suivi du nombre</w:t>
      </w:r>
      <w:r>
        <w:rPr>
          <w:spacing w:val="1"/>
          <w:w w:val="105"/>
        </w:rPr>
        <w:t> </w:t>
      </w:r>
      <w:r>
        <w:rPr>
          <w:w w:val="102"/>
        </w:rPr>
        <w:t>d’entreprises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ayant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fait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demande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d’un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signe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qualité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mentionné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-7"/>
          <w:position w:val="7"/>
          <w:sz w:val="10"/>
        </w:rPr>
        <w:t> </w:t>
      </w:r>
      <w:r>
        <w:rPr>
          <w:w w:val="102"/>
        </w:rPr>
        <w:t>après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avoir</w:t>
      </w:r>
      <w:r>
        <w:rPr/>
        <w:t> </w:t>
      </w:r>
      <w:r>
        <w:rPr>
          <w:spacing w:val="-13"/>
        </w:rPr>
        <w:t> </w:t>
      </w:r>
      <w:r>
        <w:rPr>
          <w:w w:val="101"/>
        </w:rPr>
        <w:t>bénéficié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la </w:t>
      </w:r>
      <w:r>
        <w:rPr>
          <w:w w:val="105"/>
        </w:rPr>
        <w:t>présente</w:t>
      </w:r>
      <w:r>
        <w:rPr>
          <w:spacing w:val="12"/>
          <w:w w:val="105"/>
        </w:rPr>
        <w:t> </w:t>
      </w:r>
      <w:r>
        <w:rPr>
          <w:w w:val="105"/>
        </w:rPr>
        <w:t>expérimentation.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traite</w:t>
      </w:r>
      <w:r>
        <w:rPr>
          <w:spacing w:val="13"/>
          <w:w w:val="105"/>
        </w:rPr>
        <w:t> </w:t>
      </w:r>
      <w:r>
        <w:rPr>
          <w:w w:val="105"/>
        </w:rPr>
        <w:t>tout</w:t>
      </w:r>
      <w:r>
        <w:rPr>
          <w:spacing w:val="14"/>
          <w:w w:val="105"/>
        </w:rPr>
        <w:t> </w:t>
      </w:r>
      <w:r>
        <w:rPr>
          <w:w w:val="105"/>
        </w:rPr>
        <w:t>sujet</w:t>
      </w:r>
      <w:r>
        <w:rPr>
          <w:spacing w:val="14"/>
          <w:w w:val="105"/>
        </w:rPr>
        <w:t> </w:t>
      </w:r>
      <w:r>
        <w:rPr>
          <w:w w:val="105"/>
        </w:rPr>
        <w:t>d’intérêt</w:t>
      </w:r>
      <w:r>
        <w:rPr>
          <w:spacing w:val="14"/>
          <w:w w:val="105"/>
        </w:rPr>
        <w:t> </w:t>
      </w:r>
      <w:r>
        <w:rPr>
          <w:w w:val="105"/>
        </w:rPr>
        <w:t>lié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l’expérimentation.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/>
        <w:t>Les ministres chargés de la construction, de l’énergie et de l’outre-mer rendent public un rapport d’évaluation de</w:t>
      </w:r>
      <w:r>
        <w:rPr>
          <w:spacing w:val="1"/>
        </w:rPr>
        <w:t> </w:t>
      </w:r>
      <w:r>
        <w:rPr>
          <w:w w:val="105"/>
        </w:rPr>
        <w:t>l’expérimentation</w:t>
      </w:r>
      <w:r>
        <w:rPr>
          <w:spacing w:val="15"/>
          <w:w w:val="105"/>
        </w:rPr>
        <w:t> </w:t>
      </w:r>
      <w:r>
        <w:rPr>
          <w:w w:val="105"/>
        </w:rPr>
        <w:t>trois</w:t>
      </w:r>
      <w:r>
        <w:rPr>
          <w:spacing w:val="15"/>
          <w:w w:val="105"/>
        </w:rPr>
        <w:t> </w:t>
      </w:r>
      <w:r>
        <w:rPr>
          <w:w w:val="105"/>
        </w:rPr>
        <w:t>mois</w:t>
      </w:r>
      <w:r>
        <w:rPr>
          <w:spacing w:val="16"/>
          <w:w w:val="105"/>
        </w:rPr>
        <w:t> </w:t>
      </w:r>
      <w:r>
        <w:rPr>
          <w:w w:val="105"/>
        </w:rPr>
        <w:t>avant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6"/>
          <w:w w:val="105"/>
        </w:rPr>
        <w:t> </w:t>
      </w:r>
      <w:r>
        <w:rPr>
          <w:w w:val="105"/>
        </w:rPr>
        <w:t>terme.</w:t>
      </w:r>
    </w:p>
    <w:p>
      <w:pPr>
        <w:pStyle w:val="BodyText"/>
        <w:spacing w:line="213" w:lineRule="auto" w:before="35"/>
        <w:ind w:left="112" w:right="110" w:firstLine="215"/>
        <w:jc w:val="both"/>
      </w:pPr>
      <w:r>
        <w:rPr>
          <w:w w:val="105"/>
        </w:rPr>
        <w:t>Ce  comité  d’évaluation  peut  être  mutualisé  avec  le  comité  d’évaluation  visé  à  l’article  2  de  l’arrêté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24</w:t>
      </w:r>
      <w:r>
        <w:rPr>
          <w:spacing w:val="17"/>
          <w:w w:val="105"/>
        </w:rPr>
        <w:t> </w:t>
      </w:r>
      <w:r>
        <w:rPr>
          <w:w w:val="105"/>
        </w:rPr>
        <w:t>décembre</w:t>
      </w:r>
      <w:r>
        <w:rPr>
          <w:spacing w:val="16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susvisé.</w:t>
      </w:r>
    </w:p>
    <w:p>
      <w:pPr>
        <w:spacing w:line="297" w:lineRule="auto" w:before="65"/>
        <w:ind w:left="327" w:right="2226" w:hanging="12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 3. – </w:t>
      </w:r>
      <w:r>
        <w:rPr>
          <w:w w:val="105"/>
          <w:sz w:val="21"/>
        </w:rPr>
        <w:t>Le présent arrêté sera publié au </w:t>
      </w:r>
      <w:r>
        <w:rPr>
          <w:i/>
          <w:w w:val="105"/>
          <w:sz w:val="21"/>
        </w:rPr>
        <w:t>Journal officiel </w:t>
      </w:r>
      <w:r>
        <w:rPr>
          <w:w w:val="105"/>
          <w:sz w:val="21"/>
        </w:rPr>
        <w:t>de la République française.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Fait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le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18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mai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2021.</w:t>
      </w:r>
    </w:p>
    <w:p>
      <w:pPr>
        <w:spacing w:line="228" w:lineRule="exact" w:before="2"/>
        <w:ind w:left="5545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13" w:lineRule="auto" w:before="8"/>
        <w:ind w:left="5658" w:right="109" w:firstLine="0"/>
        <w:jc w:val="center"/>
        <w:rPr>
          <w:i/>
          <w:sz w:val="21"/>
        </w:rPr>
      </w:pPr>
      <w:r>
        <w:rPr>
          <w:i/>
          <w:w w:val="105"/>
          <w:sz w:val="21"/>
        </w:rPr>
        <w:t>auprès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chargée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logement,</w:t>
      </w:r>
    </w:p>
    <w:p>
      <w:pPr>
        <w:pStyle w:val="BodyText"/>
        <w:spacing w:before="8"/>
        <w:ind w:left="5546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line="228" w:lineRule="exact" w:before="2"/>
        <w:ind w:left="5546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directeur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l’habitat,</w:t>
      </w:r>
    </w:p>
    <w:p>
      <w:pPr>
        <w:spacing w:line="228" w:lineRule="exact" w:before="0"/>
        <w:ind w:left="5546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l’urbanisme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paysages,</w:t>
      </w:r>
    </w:p>
    <w:p>
      <w:pPr>
        <w:spacing w:before="3"/>
        <w:ind w:left="0" w:right="1920" w:firstLine="0"/>
        <w:jc w:val="right"/>
        <w:rPr>
          <w:sz w:val="15"/>
        </w:rPr>
      </w:pPr>
      <w:r>
        <w:rPr>
          <w:sz w:val="21"/>
        </w:rPr>
        <w:t>F.</w:t>
      </w:r>
      <w:r>
        <w:rPr>
          <w:spacing w:val="23"/>
          <w:sz w:val="21"/>
        </w:rPr>
        <w:t> </w:t>
      </w:r>
      <w:r>
        <w:rPr>
          <w:sz w:val="21"/>
        </w:rPr>
        <w:t>A</w:t>
      </w:r>
      <w:r>
        <w:rPr>
          <w:sz w:val="15"/>
        </w:rPr>
        <w:t>DAM</w:t>
      </w:r>
    </w:p>
    <w:p>
      <w:pPr>
        <w:spacing w:after="0"/>
        <w:jc w:val="right"/>
        <w:rPr>
          <w:sz w:val="15"/>
        </w:rPr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3"/>
        </w:rPr>
      </w:pPr>
    </w:p>
    <w:p>
      <w:pPr>
        <w:spacing w:line="228" w:lineRule="exact" w:before="1"/>
        <w:ind w:left="88" w:right="15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directeur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l’habitat,</w:t>
      </w:r>
    </w:p>
    <w:p>
      <w:pPr>
        <w:spacing w:line="228" w:lineRule="exact" w:before="0"/>
        <w:ind w:left="88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l’urbanisme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paysages,</w:t>
      </w:r>
    </w:p>
    <w:p>
      <w:pPr>
        <w:spacing w:before="2"/>
        <w:ind w:left="1145" w:right="0" w:firstLine="0"/>
        <w:jc w:val="left"/>
        <w:rPr>
          <w:sz w:val="15"/>
        </w:rPr>
      </w:pPr>
      <w:r>
        <w:rPr>
          <w:sz w:val="21"/>
        </w:rPr>
        <w:t>F.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z w:val="15"/>
        </w:rPr>
        <w:t>DAM</w:t>
      </w:r>
    </w:p>
    <w:p>
      <w:pPr>
        <w:spacing w:before="59"/>
        <w:ind w:left="96" w:right="3303" w:firstLine="0"/>
        <w:jc w:val="center"/>
        <w:rPr>
          <w:i/>
          <w:sz w:val="21"/>
        </w:rPr>
      </w:pPr>
      <w:r>
        <w:rPr/>
        <w:br w:type="column"/>
      </w:r>
      <w:r>
        <w:rPr>
          <w:i/>
          <w:w w:val="105"/>
          <w:sz w:val="21"/>
        </w:rPr>
        <w:t>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</w:p>
    <w:p>
      <w:pPr>
        <w:pStyle w:val="BodyText"/>
        <w:spacing w:before="2"/>
        <w:ind w:left="95" w:right="3303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before="2"/>
        <w:ind w:left="2689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directeur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général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l’énergie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climat,</w:t>
      </w:r>
    </w:p>
    <w:p>
      <w:pPr>
        <w:spacing w:before="2"/>
        <w:ind w:left="4322" w:right="0" w:firstLine="0"/>
        <w:jc w:val="left"/>
        <w:rPr>
          <w:sz w:val="15"/>
        </w:rPr>
      </w:pPr>
      <w:r>
        <w:rPr>
          <w:sz w:val="21"/>
        </w:rPr>
        <w:t>L.</w:t>
      </w:r>
      <w:r>
        <w:rPr>
          <w:spacing w:val="25"/>
          <w:sz w:val="21"/>
        </w:rPr>
        <w:t> </w:t>
      </w:r>
      <w:r>
        <w:rPr>
          <w:sz w:val="21"/>
        </w:rPr>
        <w:t>M</w:t>
      </w:r>
      <w:r>
        <w:rPr>
          <w:sz w:val="15"/>
        </w:rPr>
        <w:t>ICHEL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497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pStyle w:val="BodyText"/>
        <w:spacing w:before="3"/>
        <w:ind w:left="2498" w:right="89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before="2"/>
        <w:ind w:left="2498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L’adjoint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directrice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générale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4281" w:right="0" w:firstLine="0"/>
        <w:jc w:val="left"/>
        <w:rPr>
          <w:sz w:val="15"/>
        </w:rPr>
      </w:pPr>
      <w:r>
        <w:rPr>
          <w:sz w:val="21"/>
        </w:rPr>
        <w:t>F.</w:t>
      </w:r>
      <w:r>
        <w:rPr>
          <w:spacing w:val="23"/>
          <w:sz w:val="21"/>
        </w:rPr>
        <w:t> </w:t>
      </w:r>
      <w:r>
        <w:rPr>
          <w:sz w:val="21"/>
        </w:rPr>
        <w:t>J</w:t>
      </w:r>
      <w:r>
        <w:rPr>
          <w:sz w:val="15"/>
        </w:rPr>
        <w:t>ORAM</w:t>
      </w:r>
    </w:p>
    <w:sectPr>
      <w:type w:val="continuous"/>
      <w:pgSz w:w="11910" w:h="16840"/>
      <w:pgMar w:top="600" w:bottom="280" w:left="880" w:right="880"/>
      <w:cols w:num="2" w:equalWidth="0">
        <w:col w:w="2970" w:space="240"/>
        <w:col w:w="6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2021-05-22T06:44:34Z</dcterms:created>
  <dcterms:modified xsi:type="dcterms:W3CDTF">2021-05-22T06:44:34Z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