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4-Décret nᵒ 2021-353 du 31 mars 2021 rel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4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393B96"/>
          <w:w w:val="105"/>
          <w:sz w:val="20"/>
        </w:rPr>
        <w:t>PREMIER</w:t>
      </w:r>
      <w:r>
        <w:rPr>
          <w:rFonts w:ascii="Verdana"/>
          <w:b/>
          <w:color w:val="393B96"/>
          <w:spacing w:val="28"/>
          <w:w w:val="105"/>
          <w:sz w:val="20"/>
        </w:rPr>
        <w:t> </w:t>
      </w:r>
      <w:r>
        <w:rPr>
          <w:rFonts w:ascii="Verdana"/>
          <w:b/>
          <w:color w:val="393B96"/>
          <w:w w:val="105"/>
          <w:sz w:val="20"/>
        </w:rPr>
        <w:t>MINISTRE</w:t>
      </w:r>
    </w:p>
    <w:p>
      <w:pPr>
        <w:pStyle w:val="BodyText"/>
        <w:spacing w:before="4"/>
        <w:rPr>
          <w:rFonts w:ascii="Verdana"/>
          <w:b/>
          <w:sz w:val="17"/>
        </w:rPr>
      </w:pPr>
    </w:p>
    <w:p>
      <w:pPr>
        <w:spacing w:line="229" w:lineRule="exact" w:before="108"/>
        <w:ind w:left="0" w:right="0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</w:t>
      </w:r>
      <w:r>
        <w:rPr>
          <w:rFonts w:ascii="Gill Sans MT" w:hAnsi="Gill Sans MT"/>
          <w:b/>
          <w:color w:val="5B5D60"/>
          <w:spacing w:val="-12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2021-353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pacing w:val="1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31</w:t>
      </w:r>
      <w:r>
        <w:rPr>
          <w:rFonts w:ascii="Gill Sans MT" w:hAnsi="Gill Sans MT"/>
          <w:b/>
          <w:color w:val="5B5D60"/>
          <w:spacing w:val="12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</w:t>
      </w:r>
    </w:p>
    <w:p>
      <w:pPr>
        <w:spacing w:line="229" w:lineRule="exact" w:before="0"/>
        <w:ind w:left="0" w:right="0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105"/>
          <w:sz w:val="21"/>
        </w:rPr>
        <w:t>relatif</w:t>
      </w:r>
      <w:r>
        <w:rPr>
          <w:rFonts w:ascii="Gill Sans MT" w:hAnsi="Gill Sans MT"/>
          <w:b/>
          <w:color w:val="5B5D60"/>
          <w:spacing w:val="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l’entrée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en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vigueur</w:t>
      </w:r>
      <w:r>
        <w:rPr>
          <w:rFonts w:ascii="Gill Sans MT" w:hAnsi="Gill Sans MT"/>
          <w:b/>
          <w:color w:val="5B5D60"/>
          <w:spacing w:val="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immédiate</w:t>
      </w:r>
      <w:r>
        <w:rPr>
          <w:rFonts w:ascii="Gill Sans MT" w:hAnsi="Gill Sans MT"/>
          <w:b/>
          <w:color w:val="5B5D60"/>
          <w:spacing w:val="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sept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arrêtés</w:t>
      </w:r>
    </w:p>
    <w:p>
      <w:pPr>
        <w:spacing w:before="128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66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69"/>
          <w:sz w:val="16"/>
        </w:rPr>
        <w:t> </w:t>
      </w:r>
      <w:r>
        <w:rPr>
          <w:rFonts w:ascii="Calibri"/>
          <w:i/>
          <w:sz w:val="16"/>
        </w:rPr>
        <w:t>PRMX2110443D</w:t>
      </w:r>
    </w:p>
    <w:p>
      <w:pPr>
        <w:pStyle w:val="BodyText"/>
        <w:spacing w:before="11"/>
        <w:rPr>
          <w:rFonts w:ascii="Calibri"/>
          <w:i/>
          <w:sz w:val="18"/>
        </w:rPr>
      </w:pPr>
    </w:p>
    <w:p>
      <w:pPr>
        <w:pStyle w:val="BodyText"/>
        <w:ind w:left="327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247" w:lineRule="auto" w:before="42"/>
        <w:ind w:left="327" w:right="5713" w:hanging="1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code</w:t>
      </w:r>
      <w:r>
        <w:rPr>
          <w:spacing w:val="19"/>
        </w:rPr>
        <w:t> </w:t>
      </w:r>
      <w:r>
        <w:rPr>
          <w:w w:val="102"/>
        </w:rPr>
        <w:t>civil,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4"/>
          <w:position w:val="7"/>
          <w:sz w:val="10"/>
        </w:rPr>
        <w:t> </w:t>
      </w:r>
      <w:r>
        <w:rPr>
          <w:spacing w:val="-12"/>
          <w:w w:val="102"/>
        </w:rPr>
        <w:t>;</w:t>
      </w:r>
      <w:r>
        <w:rPr>
          <w:w w:val="102"/>
        </w:rPr>
        <w:t> </w:t>
      </w:r>
      <w:r>
        <w:rPr>
          <w:w w:val="105"/>
        </w:rPr>
        <w:t>Vu</w:t>
      </w:r>
      <w:r>
        <w:rPr>
          <w:spacing w:val="15"/>
          <w:w w:val="105"/>
        </w:rPr>
        <w:t> </w:t>
      </w:r>
      <w:r>
        <w:rPr>
          <w:w w:val="105"/>
        </w:rPr>
        <w:t>l’urgence,</w:t>
      </w:r>
    </w:p>
    <w:p>
      <w:pPr>
        <w:pStyle w:val="BodyText"/>
        <w:spacing w:before="138"/>
        <w:ind w:left="1189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spacing w:line="213" w:lineRule="auto" w:before="80"/>
        <w:ind w:left="112" w:right="0" w:firstLine="204"/>
        <w:jc w:val="left"/>
        <w:rPr>
          <w:sz w:val="21"/>
        </w:rPr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8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8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8"/>
          <w:sz w:val="20"/>
        </w:rPr>
        <w:t> </w:t>
      </w:r>
      <w:r>
        <w:rPr>
          <w:sz w:val="21"/>
        </w:rPr>
        <w:t>Entrent</w:t>
      </w:r>
      <w:r>
        <w:rPr>
          <w:spacing w:val="7"/>
          <w:sz w:val="21"/>
        </w:rPr>
        <w:t> </w:t>
      </w:r>
      <w:r>
        <w:rPr>
          <w:sz w:val="21"/>
        </w:rPr>
        <w:t>en</w:t>
      </w:r>
      <w:r>
        <w:rPr>
          <w:spacing w:val="8"/>
          <w:sz w:val="21"/>
        </w:rPr>
        <w:t> </w:t>
      </w:r>
      <w:r>
        <w:rPr>
          <w:sz w:val="21"/>
        </w:rPr>
        <w:t>vigueur</w:t>
      </w:r>
      <w:r>
        <w:rPr>
          <w:spacing w:val="7"/>
          <w:sz w:val="21"/>
        </w:rPr>
        <w:t> </w:t>
      </w:r>
      <w:r>
        <w:rPr>
          <w:sz w:val="21"/>
        </w:rPr>
        <w:t>immédiatement</w:t>
      </w:r>
      <w:r>
        <w:rPr>
          <w:spacing w:val="7"/>
          <w:sz w:val="21"/>
        </w:rPr>
        <w:t> </w:t>
      </w:r>
      <w:r>
        <w:rPr>
          <w:sz w:val="21"/>
        </w:rPr>
        <w:t>à</w:t>
      </w:r>
      <w:r>
        <w:rPr>
          <w:spacing w:val="8"/>
          <w:sz w:val="21"/>
        </w:rPr>
        <w:t> </w:t>
      </w:r>
      <w:r>
        <w:rPr>
          <w:sz w:val="21"/>
        </w:rPr>
        <w:t>compter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leur</w:t>
      </w:r>
      <w:r>
        <w:rPr>
          <w:spacing w:val="7"/>
          <w:sz w:val="21"/>
        </w:rPr>
        <w:t> </w:t>
      </w:r>
      <w:r>
        <w:rPr>
          <w:sz w:val="21"/>
        </w:rPr>
        <w:t>publication</w:t>
      </w:r>
      <w:r>
        <w:rPr>
          <w:spacing w:val="8"/>
          <w:sz w:val="21"/>
        </w:rPr>
        <w:t> </w:t>
      </w:r>
      <w:r>
        <w:rPr>
          <w:sz w:val="21"/>
        </w:rPr>
        <w:t>au</w:t>
      </w:r>
      <w:r>
        <w:rPr>
          <w:spacing w:val="7"/>
          <w:sz w:val="21"/>
        </w:rPr>
        <w:t> </w:t>
      </w:r>
      <w:r>
        <w:rPr>
          <w:i/>
          <w:sz w:val="21"/>
        </w:rPr>
        <w:t>Journal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officiel</w:t>
      </w:r>
      <w:r>
        <w:rPr>
          <w:i/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République</w:t>
      </w:r>
      <w:r>
        <w:rPr>
          <w:spacing w:val="-50"/>
          <w:sz w:val="21"/>
        </w:rPr>
        <w:t> </w:t>
      </w:r>
      <w:r>
        <w:rPr>
          <w:sz w:val="21"/>
        </w:rPr>
        <w:t>française</w:t>
      </w:r>
      <w:r>
        <w:rPr>
          <w:spacing w:val="19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arrêtés</w:t>
      </w:r>
      <w:r>
        <w:rPr>
          <w:spacing w:val="19"/>
          <w:sz w:val="21"/>
        </w:rPr>
        <w:t> </w:t>
      </w:r>
      <w:r>
        <w:rPr>
          <w:sz w:val="21"/>
        </w:rPr>
        <w:t>suivants</w:t>
      </w:r>
      <w:r>
        <w:rPr>
          <w:spacing w:val="2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13" w:lineRule="auto" w:before="69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arrêté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approbation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13" w:lineRule="auto" w:before="35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arrêté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approbation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industriels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13" w:lineRule="auto" w:before="35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arrêté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approbation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intellectuelles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13" w:lineRule="auto" w:before="35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arrêté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approbation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l’information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13" w:lineRule="auto" w:before="35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arrêté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approbation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courantes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services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13" w:lineRule="auto" w:before="35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arrêté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approbation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maîtrise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28" w:lineRule="exact" w:before="14" w:after="0"/>
        <w:ind w:left="543" w:right="0" w:hanging="216"/>
        <w:jc w:val="left"/>
        <w:rPr>
          <w:i/>
          <w:sz w:val="21"/>
        </w:rPr>
      </w:pPr>
      <w:r>
        <w:rPr>
          <w:sz w:val="21"/>
        </w:rPr>
        <w:t>arrêté</w:t>
      </w:r>
      <w:r>
        <w:rPr>
          <w:spacing w:val="11"/>
          <w:sz w:val="21"/>
        </w:rPr>
        <w:t> </w:t>
      </w:r>
      <w:r>
        <w:rPr>
          <w:sz w:val="21"/>
        </w:rPr>
        <w:t>du</w:t>
      </w:r>
      <w:r>
        <w:rPr>
          <w:spacing w:val="12"/>
          <w:sz w:val="21"/>
        </w:rPr>
        <w:t> </w:t>
      </w:r>
      <w:r>
        <w:rPr>
          <w:sz w:val="21"/>
        </w:rPr>
        <w:t>31</w:t>
      </w:r>
      <w:r>
        <w:rPr>
          <w:spacing w:val="10"/>
          <w:sz w:val="21"/>
        </w:rPr>
        <w:t> </w:t>
      </w:r>
      <w:r>
        <w:rPr>
          <w:sz w:val="21"/>
        </w:rPr>
        <w:t>mars</w:t>
      </w:r>
      <w:r>
        <w:rPr>
          <w:spacing w:val="12"/>
          <w:sz w:val="21"/>
        </w:rPr>
        <w:t> </w:t>
      </w:r>
      <w:r>
        <w:rPr>
          <w:sz w:val="21"/>
        </w:rPr>
        <w:t>2021</w:t>
      </w:r>
      <w:r>
        <w:rPr>
          <w:spacing w:val="10"/>
          <w:sz w:val="21"/>
        </w:rPr>
        <w:t> </w:t>
      </w:r>
      <w:r>
        <w:rPr>
          <w:sz w:val="21"/>
        </w:rPr>
        <w:t>relatif</w:t>
      </w:r>
      <w:r>
        <w:rPr>
          <w:spacing w:val="13"/>
          <w:sz w:val="21"/>
        </w:rPr>
        <w:t> </w:t>
      </w:r>
      <w:r>
        <w:rPr>
          <w:sz w:val="21"/>
        </w:rPr>
        <w:t>à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mise</w:t>
      </w:r>
      <w:r>
        <w:rPr>
          <w:spacing w:val="13"/>
          <w:sz w:val="21"/>
        </w:rPr>
        <w:t> </w:t>
      </w:r>
      <w:r>
        <w:rPr>
          <w:sz w:val="21"/>
        </w:rPr>
        <w:t>à</w:t>
      </w:r>
      <w:r>
        <w:rPr>
          <w:spacing w:val="11"/>
          <w:sz w:val="21"/>
        </w:rPr>
        <w:t> </w:t>
      </w:r>
      <w:r>
        <w:rPr>
          <w:sz w:val="21"/>
        </w:rPr>
        <w:t>disposition</w:t>
      </w:r>
      <w:r>
        <w:rPr>
          <w:spacing w:val="11"/>
          <w:sz w:val="21"/>
        </w:rPr>
        <w:t> </w:t>
      </w:r>
      <w:r>
        <w:rPr>
          <w:sz w:val="21"/>
        </w:rPr>
        <w:t>des</w:t>
      </w:r>
      <w:r>
        <w:rPr>
          <w:spacing w:val="12"/>
          <w:sz w:val="21"/>
        </w:rPr>
        <w:t> </w:t>
      </w:r>
      <w:r>
        <w:rPr>
          <w:sz w:val="21"/>
        </w:rPr>
        <w:t>instructions</w:t>
      </w:r>
      <w:r>
        <w:rPr>
          <w:spacing w:val="11"/>
          <w:sz w:val="21"/>
        </w:rPr>
        <w:t> </w:t>
      </w:r>
      <w:r>
        <w:rPr>
          <w:sz w:val="21"/>
        </w:rPr>
        <w:t>et</w:t>
      </w:r>
      <w:r>
        <w:rPr>
          <w:spacing w:val="12"/>
          <w:sz w:val="21"/>
        </w:rPr>
        <w:t> </w:t>
      </w:r>
      <w:r>
        <w:rPr>
          <w:sz w:val="21"/>
        </w:rPr>
        <w:t>circulaires</w:t>
      </w:r>
      <w:r>
        <w:rPr>
          <w:spacing w:val="11"/>
          <w:sz w:val="21"/>
        </w:rPr>
        <w:t> </w:t>
      </w:r>
      <w:r>
        <w:rPr>
          <w:sz w:val="21"/>
        </w:rPr>
        <w:t>publiées</w:t>
      </w:r>
      <w:r>
        <w:rPr>
          <w:spacing w:val="12"/>
          <w:sz w:val="21"/>
        </w:rPr>
        <w:t> </w:t>
      </w:r>
      <w:r>
        <w:rPr>
          <w:sz w:val="21"/>
        </w:rPr>
        <w:t>au</w:t>
      </w:r>
      <w:r>
        <w:rPr>
          <w:spacing w:val="12"/>
          <w:sz w:val="21"/>
        </w:rPr>
        <w:t> </w:t>
      </w:r>
      <w:r>
        <w:rPr>
          <w:i/>
          <w:sz w:val="21"/>
        </w:rPr>
        <w:t>Bulletin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officiel</w:t>
      </w:r>
    </w:p>
    <w:p>
      <w:pPr>
        <w:pStyle w:val="BodyText"/>
        <w:spacing w:line="228" w:lineRule="exact"/>
        <w:ind w:left="543"/>
      </w:pP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sécurité</w:t>
      </w:r>
      <w:r>
        <w:rPr>
          <w:spacing w:val="6"/>
          <w:w w:val="105"/>
        </w:rPr>
        <w:t> </w:t>
      </w:r>
      <w:r>
        <w:rPr>
          <w:w w:val="105"/>
        </w:rPr>
        <w:t>sociale.</w:t>
      </w:r>
    </w:p>
    <w:p>
      <w:pPr>
        <w:spacing w:line="213" w:lineRule="auto" w:before="80"/>
        <w:ind w:left="112" w:right="0" w:firstLine="204"/>
        <w:jc w:val="left"/>
        <w:rPr>
          <w:sz w:val="21"/>
        </w:rPr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sz w:val="21"/>
        </w:rPr>
        <w:t>Le</w:t>
      </w:r>
      <w:r>
        <w:rPr>
          <w:spacing w:val="43"/>
          <w:sz w:val="21"/>
        </w:rPr>
        <w:t> </w:t>
      </w:r>
      <w:r>
        <w:rPr>
          <w:sz w:val="21"/>
        </w:rPr>
        <w:t>présent</w:t>
      </w:r>
      <w:r>
        <w:rPr>
          <w:spacing w:val="42"/>
          <w:sz w:val="21"/>
        </w:rPr>
        <w:t> </w:t>
      </w:r>
      <w:r>
        <w:rPr>
          <w:sz w:val="21"/>
        </w:rPr>
        <w:t>décret</w:t>
      </w:r>
      <w:r>
        <w:rPr>
          <w:spacing w:val="45"/>
          <w:sz w:val="21"/>
        </w:rPr>
        <w:t> </w:t>
      </w:r>
      <w:r>
        <w:rPr>
          <w:sz w:val="21"/>
        </w:rPr>
        <w:t>sera</w:t>
      </w:r>
      <w:r>
        <w:rPr>
          <w:spacing w:val="42"/>
          <w:sz w:val="21"/>
        </w:rPr>
        <w:t> </w:t>
      </w:r>
      <w:r>
        <w:rPr>
          <w:sz w:val="21"/>
        </w:rPr>
        <w:t>publié</w:t>
      </w:r>
      <w:r>
        <w:rPr>
          <w:spacing w:val="44"/>
          <w:sz w:val="21"/>
        </w:rPr>
        <w:t> </w:t>
      </w:r>
      <w:r>
        <w:rPr>
          <w:sz w:val="21"/>
        </w:rPr>
        <w:t>au</w:t>
      </w:r>
      <w:r>
        <w:rPr>
          <w:spacing w:val="44"/>
          <w:sz w:val="21"/>
        </w:rPr>
        <w:t> </w:t>
      </w:r>
      <w:r>
        <w:rPr>
          <w:i/>
          <w:sz w:val="21"/>
        </w:rPr>
        <w:t>Journal</w:t>
      </w:r>
      <w:r>
        <w:rPr>
          <w:i/>
          <w:spacing w:val="44"/>
          <w:sz w:val="21"/>
        </w:rPr>
        <w:t> </w:t>
      </w:r>
      <w:r>
        <w:rPr>
          <w:i/>
          <w:sz w:val="21"/>
        </w:rPr>
        <w:t>officiel</w:t>
      </w:r>
      <w:r>
        <w:rPr>
          <w:i/>
          <w:spacing w:val="43"/>
          <w:sz w:val="21"/>
        </w:rPr>
        <w:t> </w:t>
      </w:r>
      <w:r>
        <w:rPr>
          <w:sz w:val="21"/>
        </w:rPr>
        <w:t>de</w:t>
      </w:r>
      <w:r>
        <w:rPr>
          <w:spacing w:val="43"/>
          <w:sz w:val="21"/>
        </w:rPr>
        <w:t> </w:t>
      </w:r>
      <w:r>
        <w:rPr>
          <w:sz w:val="21"/>
        </w:rPr>
        <w:t>la</w:t>
      </w:r>
      <w:r>
        <w:rPr>
          <w:spacing w:val="44"/>
          <w:sz w:val="21"/>
        </w:rPr>
        <w:t> </w:t>
      </w:r>
      <w:r>
        <w:rPr>
          <w:sz w:val="21"/>
        </w:rPr>
        <w:t>République</w:t>
      </w:r>
      <w:r>
        <w:rPr>
          <w:spacing w:val="44"/>
          <w:sz w:val="21"/>
        </w:rPr>
        <w:t> </w:t>
      </w:r>
      <w:r>
        <w:rPr>
          <w:sz w:val="21"/>
        </w:rPr>
        <w:t>française</w:t>
      </w:r>
      <w:r>
        <w:rPr>
          <w:spacing w:val="42"/>
          <w:sz w:val="21"/>
        </w:rPr>
        <w:t> </w:t>
      </w:r>
      <w:r>
        <w:rPr>
          <w:sz w:val="21"/>
        </w:rPr>
        <w:t>et</w:t>
      </w:r>
      <w:r>
        <w:rPr>
          <w:spacing w:val="45"/>
          <w:sz w:val="21"/>
        </w:rPr>
        <w:t> </w:t>
      </w:r>
      <w:r>
        <w:rPr>
          <w:sz w:val="21"/>
        </w:rPr>
        <w:t>entrera</w:t>
      </w:r>
      <w:r>
        <w:rPr>
          <w:spacing w:val="42"/>
          <w:sz w:val="21"/>
        </w:rPr>
        <w:t> </w:t>
      </w:r>
      <w:r>
        <w:rPr>
          <w:sz w:val="21"/>
        </w:rPr>
        <w:t>en</w:t>
      </w:r>
      <w:r>
        <w:rPr>
          <w:spacing w:val="44"/>
          <w:sz w:val="21"/>
        </w:rPr>
        <w:t> </w:t>
      </w:r>
      <w:r>
        <w:rPr>
          <w:sz w:val="21"/>
        </w:rPr>
        <w:t>vigueur</w:t>
      </w:r>
      <w:r>
        <w:rPr>
          <w:spacing w:val="-50"/>
          <w:sz w:val="21"/>
        </w:rPr>
        <w:t> </w:t>
      </w:r>
      <w:r>
        <w:rPr>
          <w:sz w:val="21"/>
        </w:rPr>
        <w:t>immédiatement.</w:t>
      </w:r>
    </w:p>
    <w:p>
      <w:pPr>
        <w:pStyle w:val="BodyText"/>
        <w:spacing w:before="64"/>
        <w:ind w:left="327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31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before="59"/>
        <w:ind w:left="0" w:right="541" w:firstLine="0"/>
        <w:jc w:val="right"/>
        <w:rPr>
          <w:sz w:val="15"/>
        </w:rPr>
      </w:pPr>
      <w:r>
        <w:rPr>
          <w:sz w:val="21"/>
        </w:rPr>
        <w:t>J</w:t>
      </w:r>
      <w:r>
        <w:rPr>
          <w:sz w:val="15"/>
        </w:rPr>
        <w:t>EAN</w:t>
      </w:r>
      <w:r>
        <w:rPr>
          <w:spacing w:val="2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sectPr>
      <w:type w:val="continuous"/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543" w:right="110" w:hanging="216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2021-04-01T07:33:54Z</dcterms:created>
  <dcterms:modified xsi:type="dcterms:W3CDTF">2021-04-01T07:33:54Z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