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bookmarkStart w:name="75-Délibération nᵒ 2020‑095 du 24 septem" w:id="1"/>
      <w:bookmarkEnd w:id="1"/>
      <w:r>
        <w:rPr/>
      </w:r>
      <w:r>
        <w:rPr>
          <w:rFonts w:ascii="Trebuchet MS" w:hAnsi="Trebuchet MS"/>
          <w:w w:val="110"/>
          <w:sz w:val="16"/>
        </w:rPr>
        <w:t>30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75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154</w:t>
      </w: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rPr>
          <w:rFonts w:ascii="Trebuchet MS"/>
          <w:b w:val="0"/>
          <w:sz w:val="20"/>
        </w:rPr>
      </w:pPr>
    </w:p>
    <w:p>
      <w:pPr>
        <w:pStyle w:val="BodyText"/>
        <w:spacing w:before="11"/>
        <w:rPr>
          <w:rFonts w:ascii="Trebuchet MS"/>
          <w:b w:val="0"/>
          <w:sz w:val="27"/>
        </w:rPr>
      </w:pPr>
    </w:p>
    <w:p>
      <w:pPr>
        <w:pStyle w:val="Title"/>
      </w:pPr>
      <w:r>
        <w:rPr>
          <w:color w:val="0092D1"/>
          <w:w w:val="85"/>
        </w:rPr>
        <w:t>Commission</w:t>
      </w:r>
      <w:r>
        <w:rPr>
          <w:color w:val="0092D1"/>
          <w:spacing w:val="42"/>
          <w:w w:val="85"/>
        </w:rPr>
        <w:t> </w:t>
      </w:r>
      <w:r>
        <w:rPr>
          <w:color w:val="0092D1"/>
          <w:w w:val="85"/>
        </w:rPr>
        <w:t>nationale</w:t>
      </w:r>
      <w:r>
        <w:rPr>
          <w:color w:val="0092D1"/>
          <w:spacing w:val="42"/>
          <w:w w:val="85"/>
        </w:rPr>
        <w:t> </w:t>
      </w:r>
      <w:r>
        <w:rPr>
          <w:color w:val="0092D1"/>
          <w:w w:val="85"/>
        </w:rPr>
        <w:t>de</w:t>
      </w:r>
      <w:r>
        <w:rPr>
          <w:color w:val="0092D1"/>
          <w:spacing w:val="41"/>
          <w:w w:val="85"/>
        </w:rPr>
        <w:t> </w:t>
      </w:r>
      <w:r>
        <w:rPr>
          <w:color w:val="0092D1"/>
          <w:w w:val="85"/>
        </w:rPr>
        <w:t>l’informatique</w:t>
      </w:r>
      <w:r>
        <w:rPr>
          <w:color w:val="0092D1"/>
          <w:spacing w:val="42"/>
          <w:w w:val="85"/>
        </w:rPr>
        <w:t> </w:t>
      </w:r>
      <w:r>
        <w:rPr>
          <w:color w:val="0092D1"/>
          <w:w w:val="85"/>
        </w:rPr>
        <w:t>et</w:t>
      </w:r>
      <w:r>
        <w:rPr>
          <w:color w:val="0092D1"/>
          <w:spacing w:val="41"/>
          <w:w w:val="85"/>
        </w:rPr>
        <w:t> </w:t>
      </w:r>
      <w:r>
        <w:rPr>
          <w:color w:val="0092D1"/>
          <w:w w:val="85"/>
        </w:rPr>
        <w:t>des</w:t>
      </w:r>
      <w:r>
        <w:rPr>
          <w:color w:val="0092D1"/>
          <w:spacing w:val="41"/>
          <w:w w:val="85"/>
        </w:rPr>
        <w:t> </w:t>
      </w:r>
      <w:r>
        <w:rPr>
          <w:color w:val="0092D1"/>
          <w:w w:val="85"/>
        </w:rPr>
        <w:t>libertés</w:t>
      </w:r>
    </w:p>
    <w:p>
      <w:pPr>
        <w:pStyle w:val="BodyText"/>
        <w:spacing w:line="211" w:lineRule="auto" w:before="291"/>
        <w:ind w:left="327" w:right="109" w:hanging="216"/>
        <w:jc w:val="both"/>
      </w:pPr>
      <w:r>
        <w:rPr>
          <w:color w:val="5B5D60"/>
          <w:w w:val="102"/>
        </w:rPr>
        <w:t>Délibération</w:t>
      </w:r>
      <w:r>
        <w:rPr>
          <w:color w:val="5B5D60"/>
          <w:spacing w:val="10"/>
        </w:rPr>
        <w:t> </w:t>
      </w:r>
      <w:r>
        <w:rPr>
          <w:color w:val="5B5D60"/>
          <w:spacing w:val="-1"/>
          <w:w w:val="107"/>
        </w:rPr>
        <w:t>n</w:t>
      </w:r>
      <w:r>
        <w:rPr>
          <w:color w:val="5B5D60"/>
          <w:w w:val="110"/>
          <w:position w:val="7"/>
          <w:sz w:val="10"/>
        </w:rPr>
        <w:t>o</w:t>
      </w:r>
      <w:r>
        <w:rPr>
          <w:color w:val="5B5D60"/>
          <w:position w:val="7"/>
          <w:sz w:val="10"/>
        </w:rPr>
        <w:t> </w:t>
      </w:r>
      <w:r>
        <w:rPr>
          <w:color w:val="5B5D60"/>
          <w:spacing w:val="13"/>
          <w:position w:val="7"/>
          <w:sz w:val="10"/>
        </w:rPr>
        <w:t> </w:t>
      </w:r>
      <w:r>
        <w:rPr>
          <w:color w:val="5B5D60"/>
          <w:w w:val="103"/>
        </w:rPr>
        <w:t>2020-095</w:t>
      </w:r>
      <w:r>
        <w:rPr>
          <w:color w:val="5B5D60"/>
          <w:spacing w:val="11"/>
        </w:rPr>
        <w:t> </w:t>
      </w:r>
      <w:r>
        <w:rPr>
          <w:color w:val="5B5D60"/>
          <w:w w:val="107"/>
        </w:rPr>
        <w:t>du</w:t>
      </w:r>
      <w:r>
        <w:rPr>
          <w:color w:val="5B5D60"/>
          <w:spacing w:val="10"/>
        </w:rPr>
        <w:t> </w:t>
      </w:r>
      <w:r>
        <w:rPr>
          <w:color w:val="5B5D60"/>
          <w:w w:val="103"/>
        </w:rPr>
        <w:t>24</w:t>
      </w:r>
      <w:r>
        <w:rPr>
          <w:color w:val="5B5D60"/>
          <w:spacing w:val="9"/>
        </w:rPr>
        <w:t> </w:t>
      </w:r>
      <w:r>
        <w:rPr>
          <w:color w:val="5B5D60"/>
          <w:w w:val="103"/>
        </w:rPr>
        <w:t>septembre</w:t>
      </w:r>
      <w:r>
        <w:rPr>
          <w:color w:val="5B5D60"/>
          <w:spacing w:val="10"/>
        </w:rPr>
        <w:t> </w:t>
      </w:r>
      <w:r>
        <w:rPr>
          <w:color w:val="5B5D60"/>
          <w:w w:val="103"/>
        </w:rPr>
        <w:t>2020</w:t>
      </w:r>
      <w:r>
        <w:rPr>
          <w:color w:val="5B5D60"/>
          <w:spacing w:val="11"/>
        </w:rPr>
        <w:t> </w:t>
      </w:r>
      <w:r>
        <w:rPr>
          <w:color w:val="5B5D60"/>
          <w:w w:val="102"/>
        </w:rPr>
        <w:t>portant</w:t>
      </w:r>
      <w:r>
        <w:rPr>
          <w:color w:val="5B5D60"/>
          <w:spacing w:val="10"/>
        </w:rPr>
        <w:t> </w:t>
      </w:r>
      <w:r>
        <w:rPr>
          <w:color w:val="5B5D60"/>
          <w:w w:val="111"/>
        </w:rPr>
        <w:t>avis</w:t>
      </w:r>
      <w:r>
        <w:rPr>
          <w:color w:val="5B5D60"/>
          <w:spacing w:val="10"/>
        </w:rPr>
        <w:t> </w:t>
      </w:r>
      <w:r>
        <w:rPr>
          <w:color w:val="5B5D60"/>
          <w:w w:val="105"/>
        </w:rPr>
        <w:t>sur</w:t>
      </w:r>
      <w:r>
        <w:rPr>
          <w:color w:val="5B5D60"/>
          <w:spacing w:val="9"/>
        </w:rPr>
        <w:t> </w:t>
      </w:r>
      <w:r>
        <w:rPr>
          <w:color w:val="5B5D60"/>
          <w:w w:val="107"/>
        </w:rPr>
        <w:t>un</w:t>
      </w:r>
      <w:r>
        <w:rPr>
          <w:color w:val="5B5D60"/>
          <w:spacing w:val="10"/>
        </w:rPr>
        <w:t> </w:t>
      </w:r>
      <w:r>
        <w:rPr>
          <w:color w:val="5B5D60"/>
          <w:w w:val="101"/>
        </w:rPr>
        <w:t>projet</w:t>
      </w:r>
      <w:r>
        <w:rPr>
          <w:color w:val="5B5D60"/>
          <w:spacing w:val="10"/>
        </w:rPr>
        <w:t> </w:t>
      </w:r>
      <w:r>
        <w:rPr>
          <w:color w:val="5B5D60"/>
          <w:w w:val="105"/>
        </w:rPr>
        <w:t>de</w:t>
      </w:r>
      <w:r>
        <w:rPr>
          <w:color w:val="5B5D60"/>
          <w:spacing w:val="11"/>
        </w:rPr>
        <w:t> </w:t>
      </w:r>
      <w:r>
        <w:rPr>
          <w:color w:val="5B5D60"/>
          <w:w w:val="101"/>
        </w:rPr>
        <w:t>décret</w:t>
      </w:r>
      <w:r>
        <w:rPr>
          <w:color w:val="5B5D60"/>
          <w:spacing w:val="10"/>
        </w:rPr>
        <w:t> </w:t>
      </w:r>
      <w:r>
        <w:rPr>
          <w:color w:val="5B5D60"/>
          <w:w w:val="105"/>
        </w:rPr>
        <w:t>modifiant</w:t>
      </w:r>
      <w:r>
        <w:rPr>
          <w:color w:val="5B5D60"/>
          <w:spacing w:val="10"/>
        </w:rPr>
        <w:t> </w:t>
      </w:r>
      <w:r>
        <w:rPr>
          <w:color w:val="5B5D60"/>
          <w:w w:val="103"/>
        </w:rPr>
        <w:t>le </w:t>
      </w:r>
      <w:r>
        <w:rPr>
          <w:color w:val="5B5D60"/>
          <w:w w:val="105"/>
        </w:rPr>
        <w:t>décret du 5 mars 2015 portant création d’un traitement automatisé de données à caractère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personnel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dénommé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« Fichier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de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traitement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des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signalements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pour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la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prévention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de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la</w:t>
      </w:r>
      <w:r>
        <w:rPr>
          <w:color w:val="5B5D60"/>
          <w:spacing w:val="1"/>
          <w:w w:val="105"/>
        </w:rPr>
        <w:t> </w:t>
      </w:r>
      <w:r>
        <w:rPr>
          <w:color w:val="5B5D60"/>
          <w:w w:val="105"/>
        </w:rPr>
        <w:t>radicalisation</w:t>
      </w:r>
      <w:r>
        <w:rPr>
          <w:color w:val="5B5D60"/>
          <w:spacing w:val="9"/>
          <w:w w:val="105"/>
        </w:rPr>
        <w:t> </w:t>
      </w:r>
      <w:r>
        <w:rPr>
          <w:color w:val="5B5D60"/>
          <w:w w:val="105"/>
        </w:rPr>
        <w:t>à</w:t>
      </w:r>
      <w:r>
        <w:rPr>
          <w:color w:val="5B5D60"/>
          <w:spacing w:val="9"/>
          <w:w w:val="105"/>
        </w:rPr>
        <w:t> </w:t>
      </w:r>
      <w:r>
        <w:rPr>
          <w:color w:val="5B5D60"/>
          <w:w w:val="105"/>
        </w:rPr>
        <w:t>caractère</w:t>
      </w:r>
      <w:r>
        <w:rPr>
          <w:color w:val="5B5D60"/>
          <w:spacing w:val="8"/>
          <w:w w:val="105"/>
        </w:rPr>
        <w:t> </w:t>
      </w:r>
      <w:r>
        <w:rPr>
          <w:color w:val="5B5D60"/>
          <w:w w:val="105"/>
        </w:rPr>
        <w:t>terroriste</w:t>
      </w:r>
      <w:r>
        <w:rPr>
          <w:color w:val="5B5D60"/>
          <w:spacing w:val="-9"/>
          <w:w w:val="105"/>
        </w:rPr>
        <w:t> </w:t>
      </w:r>
      <w:r>
        <w:rPr>
          <w:color w:val="5B5D60"/>
          <w:w w:val="105"/>
        </w:rPr>
        <w:t>»</w:t>
      </w:r>
    </w:p>
    <w:p>
      <w:pPr>
        <w:spacing w:after="0" w:line="211" w:lineRule="auto"/>
        <w:jc w:val="both"/>
        <w:sectPr>
          <w:type w:val="continuous"/>
          <w:pgSz w:w="11910" w:h="16840"/>
          <w:pgMar w:top="600" w:bottom="280" w:left="880" w:right="8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327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Avis</w:t>
      </w:r>
      <w:r>
        <w:rPr>
          <w:rFonts w:ascii="Times New Roman" w:hAnsi="Times New Roman"/>
          <w:spacing w:val="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favorable</w:t>
      </w:r>
      <w:r>
        <w:rPr>
          <w:rFonts w:ascii="Times New Roman" w:hAnsi="Times New Roman"/>
          <w:spacing w:val="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avec</w:t>
      </w:r>
      <w:r>
        <w:rPr>
          <w:rFonts w:ascii="Times New Roman" w:hAnsi="Times New Roman"/>
          <w:spacing w:val="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réserve.</w:t>
      </w:r>
    </w:p>
    <w:p>
      <w:pPr>
        <w:spacing w:before="137"/>
        <w:ind w:left="327" w:right="0" w:firstLine="0"/>
        <w:jc w:val="left"/>
        <w:rPr>
          <w:rFonts w:ascii="Calibri"/>
          <w:i/>
          <w:sz w:val="16"/>
        </w:rPr>
      </w:pPr>
      <w:r>
        <w:rPr/>
        <w:br w:type="column"/>
      </w:r>
      <w:r>
        <w:rPr>
          <w:rFonts w:ascii="Trebuchet MS"/>
          <w:color w:val="1F52A5"/>
          <w:w w:val="105"/>
          <w:sz w:val="16"/>
        </w:rPr>
        <w:t>NOR </w:t>
      </w:r>
      <w:r>
        <w:rPr>
          <w:rFonts w:ascii="Trebuchet MS"/>
          <w:color w:val="1F52A5"/>
          <w:spacing w:val="6"/>
          <w:w w:val="105"/>
          <w:sz w:val="16"/>
        </w:rPr>
        <w:t> </w:t>
      </w:r>
      <w:r>
        <w:rPr>
          <w:rFonts w:ascii="Trebuchet MS"/>
          <w:color w:val="1F52A5"/>
          <w:w w:val="105"/>
          <w:sz w:val="16"/>
        </w:rPr>
        <w:t>: </w:t>
      </w:r>
      <w:r>
        <w:rPr>
          <w:rFonts w:ascii="Trebuchet MS"/>
          <w:color w:val="1F52A5"/>
          <w:spacing w:val="7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CNIX2108500V</w:t>
      </w:r>
    </w:p>
    <w:sectPr>
      <w:type w:val="continuous"/>
      <w:pgSz w:w="11910" w:h="16840"/>
      <w:pgMar w:top="600" w:bottom="280" w:left="880" w:right="880"/>
      <w:cols w:num="2" w:equalWidth="0">
        <w:col w:w="2874" w:space="1064"/>
        <w:col w:w="62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512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76 du 30 mars 2021</dc:title>
  <dcterms:created xsi:type="dcterms:W3CDTF">2021-03-30T07:48:58Z</dcterms:created>
  <dcterms:modified xsi:type="dcterms:W3CDTF">2021-03-30T07:48:58Z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2021-03-30T00:00:00Z</vt:filetime>
  </property>
</Properties>
</file>